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800" w:type="dxa"/>
        <w:tblInd w:w="-522" w:type="dxa"/>
        <w:tblLook w:val="04A0" w:firstRow="1" w:lastRow="0" w:firstColumn="1" w:lastColumn="0" w:noHBand="0" w:noVBand="1"/>
      </w:tblPr>
      <w:tblGrid>
        <w:gridCol w:w="3276"/>
        <w:gridCol w:w="2064"/>
        <w:gridCol w:w="1770"/>
        <w:gridCol w:w="3690"/>
      </w:tblGrid>
      <w:tr w:rsidR="00696DBD" w:rsidRPr="00572141" w14:paraId="26DF3B5D" w14:textId="77777777" w:rsidTr="00DB6ADD">
        <w:trPr>
          <w:trHeight w:val="710"/>
        </w:trPr>
        <w:tc>
          <w:tcPr>
            <w:tcW w:w="3276" w:type="dxa"/>
            <w:vMerge w:val="restart"/>
            <w:vAlign w:val="center"/>
          </w:tcPr>
          <w:p w14:paraId="7137C7BD" w14:textId="77777777" w:rsidR="00696DBD" w:rsidRPr="00572141" w:rsidRDefault="00696DBD" w:rsidP="00696DBD">
            <w:pPr>
              <w:rPr>
                <w:rFonts w:ascii="Arial" w:hAnsi="Arial" w:cs="Arial"/>
              </w:rPr>
            </w:pPr>
            <w:r w:rsidRPr="00572141">
              <w:rPr>
                <w:rFonts w:ascii="Arial" w:hAnsi="Arial" w:cs="Arial"/>
                <w:noProof/>
                <w:lang w:val="en-US"/>
              </w:rPr>
              <w:drawing>
                <wp:inline distT="0" distB="0" distL="0" distR="0" wp14:anchorId="1808E173" wp14:editId="27BDC37C">
                  <wp:extent cx="1914525" cy="590550"/>
                  <wp:effectExtent l="19050" t="0" r="9525" b="0"/>
                  <wp:docPr id="4" name="Picture 2" descr="web_Mkm_log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eb_Mkm_logos"/>
                          <pic:cNvPicPr>
                            <a:picLocks noChangeAspect="1" noChangeArrowheads="1"/>
                          </pic:cNvPicPr>
                        </pic:nvPicPr>
                        <pic:blipFill>
                          <a:blip r:embed="rId8" cstate="print"/>
                          <a:srcRect/>
                          <a:stretch>
                            <a:fillRect/>
                          </a:stretch>
                        </pic:blipFill>
                        <pic:spPr bwMode="auto">
                          <a:xfrm>
                            <a:off x="0" y="0"/>
                            <a:ext cx="1914525" cy="590550"/>
                          </a:xfrm>
                          <a:prstGeom prst="rect">
                            <a:avLst/>
                          </a:prstGeom>
                          <a:noFill/>
                          <a:ln w="9525">
                            <a:noFill/>
                            <a:miter lim="800000"/>
                            <a:headEnd/>
                            <a:tailEnd/>
                          </a:ln>
                        </pic:spPr>
                      </pic:pic>
                    </a:graphicData>
                  </a:graphic>
                </wp:inline>
              </w:drawing>
            </w:r>
          </w:p>
        </w:tc>
        <w:tc>
          <w:tcPr>
            <w:tcW w:w="7524" w:type="dxa"/>
            <w:gridSpan w:val="3"/>
            <w:vAlign w:val="center"/>
          </w:tcPr>
          <w:p w14:paraId="03F69C85" w14:textId="01335087" w:rsidR="00696DBD" w:rsidRPr="00466005" w:rsidRDefault="003F1379" w:rsidP="00607FF0">
            <w:pPr>
              <w:rPr>
                <w:rFonts w:ascii="Arial" w:hAnsi="Arial" w:cs="Arial"/>
                <w:b/>
                <w:sz w:val="36"/>
                <w:szCs w:val="36"/>
              </w:rPr>
            </w:pPr>
            <w:r>
              <w:rPr>
                <w:rFonts w:ascii="Arial" w:hAnsi="Arial" w:cs="Arial"/>
                <w:b/>
                <w:sz w:val="36"/>
                <w:szCs w:val="36"/>
              </w:rPr>
              <w:t>Financial Hardship and Compassionate Consideration Policy</w:t>
            </w:r>
          </w:p>
        </w:tc>
      </w:tr>
      <w:tr w:rsidR="000D7B3E" w:rsidRPr="00572141" w14:paraId="2D1A5BD9" w14:textId="77777777" w:rsidTr="00017578">
        <w:trPr>
          <w:trHeight w:val="350"/>
        </w:trPr>
        <w:tc>
          <w:tcPr>
            <w:tcW w:w="3276" w:type="dxa"/>
            <w:vMerge/>
            <w:vAlign w:val="center"/>
          </w:tcPr>
          <w:p w14:paraId="5CF5163B" w14:textId="77777777" w:rsidR="000D7B3E" w:rsidRPr="00572141" w:rsidRDefault="000D7B3E" w:rsidP="00696DBD">
            <w:pPr>
              <w:rPr>
                <w:rFonts w:ascii="Arial" w:hAnsi="Arial" w:cs="Arial"/>
                <w:noProof/>
                <w:lang w:val="en-US"/>
              </w:rPr>
            </w:pPr>
          </w:p>
        </w:tc>
        <w:tc>
          <w:tcPr>
            <w:tcW w:w="7524" w:type="dxa"/>
            <w:gridSpan w:val="3"/>
            <w:vAlign w:val="center"/>
          </w:tcPr>
          <w:p w14:paraId="4162BF28" w14:textId="77777777" w:rsidR="000D7B3E" w:rsidRPr="0030032A" w:rsidRDefault="00442F6A" w:rsidP="006D4BE9">
            <w:pPr>
              <w:rPr>
                <w:rFonts w:ascii="Arial" w:hAnsi="Arial" w:cs="Arial"/>
                <w:b/>
                <w:sz w:val="24"/>
                <w:szCs w:val="24"/>
              </w:rPr>
            </w:pPr>
            <w:r w:rsidRPr="0030032A">
              <w:rPr>
                <w:rFonts w:ascii="Arial" w:hAnsi="Arial" w:cs="Arial"/>
                <w:b/>
                <w:sz w:val="24"/>
                <w:szCs w:val="24"/>
              </w:rPr>
              <w:t xml:space="preserve">Related Corporate </w:t>
            </w:r>
            <w:r w:rsidR="00572141" w:rsidRPr="0030032A">
              <w:rPr>
                <w:rFonts w:ascii="Arial" w:hAnsi="Arial" w:cs="Arial"/>
                <w:b/>
                <w:sz w:val="24"/>
                <w:szCs w:val="24"/>
              </w:rPr>
              <w:t>Policy</w:t>
            </w:r>
            <w:r w:rsidRPr="0030032A">
              <w:rPr>
                <w:rFonts w:ascii="Arial" w:hAnsi="Arial" w:cs="Arial"/>
                <w:b/>
                <w:sz w:val="24"/>
                <w:szCs w:val="24"/>
              </w:rPr>
              <w:t xml:space="preserve"> Name:</w:t>
            </w:r>
            <w:r w:rsidR="000D7B3E" w:rsidRPr="0030032A">
              <w:rPr>
                <w:rFonts w:ascii="Arial" w:hAnsi="Arial" w:cs="Arial"/>
                <w:b/>
                <w:sz w:val="24"/>
                <w:szCs w:val="24"/>
              </w:rPr>
              <w:t xml:space="preserve">  </w:t>
            </w:r>
          </w:p>
          <w:p w14:paraId="044C46B0" w14:textId="77777777" w:rsidR="006D4BE9" w:rsidRPr="0030032A" w:rsidRDefault="006D4BE9" w:rsidP="006D4BE9">
            <w:pPr>
              <w:rPr>
                <w:rFonts w:ascii="Arial" w:hAnsi="Arial" w:cs="Arial"/>
                <w:sz w:val="20"/>
                <w:szCs w:val="20"/>
              </w:rPr>
            </w:pPr>
            <w:r w:rsidRPr="0030032A">
              <w:rPr>
                <w:rFonts w:ascii="Arial" w:hAnsi="Arial" w:cs="Arial"/>
                <w:sz w:val="20"/>
                <w:szCs w:val="20"/>
              </w:rPr>
              <w:t xml:space="preserve">Conflict of Interest </w:t>
            </w:r>
            <w:r w:rsidR="00572141" w:rsidRPr="0030032A">
              <w:rPr>
                <w:rFonts w:ascii="Arial" w:hAnsi="Arial" w:cs="Arial"/>
                <w:sz w:val="20"/>
                <w:szCs w:val="20"/>
              </w:rPr>
              <w:t>Policy</w:t>
            </w:r>
          </w:p>
          <w:p w14:paraId="7D4089A7" w14:textId="77777777" w:rsidR="006D4BE9" w:rsidRPr="0030032A" w:rsidRDefault="006D4BE9" w:rsidP="006D4BE9">
            <w:pPr>
              <w:rPr>
                <w:rFonts w:ascii="Arial" w:hAnsi="Arial" w:cs="Arial"/>
                <w:sz w:val="20"/>
                <w:szCs w:val="20"/>
              </w:rPr>
            </w:pPr>
            <w:r w:rsidRPr="0030032A">
              <w:rPr>
                <w:rFonts w:ascii="Arial" w:hAnsi="Arial" w:cs="Arial"/>
                <w:sz w:val="20"/>
                <w:szCs w:val="20"/>
              </w:rPr>
              <w:t xml:space="preserve">Public Complaints </w:t>
            </w:r>
            <w:r w:rsidR="00572141" w:rsidRPr="0030032A">
              <w:rPr>
                <w:rFonts w:ascii="Arial" w:hAnsi="Arial" w:cs="Arial"/>
                <w:sz w:val="20"/>
                <w:szCs w:val="20"/>
              </w:rPr>
              <w:t>Policy</w:t>
            </w:r>
          </w:p>
          <w:p w14:paraId="2FEDC2F5" w14:textId="77777777" w:rsidR="006D4BE9" w:rsidRPr="0030032A" w:rsidRDefault="006D4BE9" w:rsidP="006D4BE9">
            <w:pPr>
              <w:rPr>
                <w:rFonts w:ascii="Arial" w:hAnsi="Arial" w:cs="Arial"/>
                <w:sz w:val="20"/>
                <w:szCs w:val="20"/>
              </w:rPr>
            </w:pPr>
            <w:r w:rsidRPr="0030032A">
              <w:rPr>
                <w:rFonts w:ascii="Arial" w:hAnsi="Arial" w:cs="Arial"/>
                <w:sz w:val="20"/>
                <w:szCs w:val="20"/>
              </w:rPr>
              <w:t xml:space="preserve">Financial Management and Reporting </w:t>
            </w:r>
            <w:r w:rsidR="00572141" w:rsidRPr="0030032A">
              <w:rPr>
                <w:rFonts w:ascii="Arial" w:hAnsi="Arial" w:cs="Arial"/>
                <w:sz w:val="20"/>
                <w:szCs w:val="20"/>
              </w:rPr>
              <w:t>Policy</w:t>
            </w:r>
          </w:p>
          <w:p w14:paraId="4F5CEB13" w14:textId="77777777" w:rsidR="008A7D30" w:rsidRPr="0030032A" w:rsidRDefault="008A7D30" w:rsidP="006D4BE9">
            <w:pPr>
              <w:rPr>
                <w:rFonts w:ascii="Arial" w:hAnsi="Arial" w:cs="Arial"/>
                <w:sz w:val="20"/>
                <w:szCs w:val="20"/>
              </w:rPr>
            </w:pPr>
            <w:r w:rsidRPr="0030032A">
              <w:rPr>
                <w:rFonts w:ascii="Arial" w:hAnsi="Arial" w:cs="Arial"/>
                <w:sz w:val="20"/>
                <w:szCs w:val="20"/>
              </w:rPr>
              <w:t>Prevention of Political Interference Policy</w:t>
            </w:r>
          </w:p>
          <w:p w14:paraId="016C26D5" w14:textId="77777777" w:rsidR="002579FA" w:rsidRPr="00572141" w:rsidRDefault="002579FA" w:rsidP="006D4BE9">
            <w:pPr>
              <w:rPr>
                <w:rFonts w:ascii="Arial" w:hAnsi="Arial" w:cs="Arial"/>
              </w:rPr>
            </w:pPr>
            <w:r w:rsidRPr="0030032A">
              <w:rPr>
                <w:rFonts w:ascii="Arial" w:hAnsi="Arial" w:cs="Arial"/>
                <w:sz w:val="20"/>
                <w:szCs w:val="20"/>
              </w:rPr>
              <w:t>Extension of Time to Request a Screening Review or Hearing Review</w:t>
            </w:r>
          </w:p>
        </w:tc>
      </w:tr>
      <w:tr w:rsidR="00CB6A38" w:rsidRPr="00572141" w14:paraId="06612FBD" w14:textId="77777777" w:rsidTr="00FC08F9">
        <w:trPr>
          <w:trHeight w:val="350"/>
        </w:trPr>
        <w:tc>
          <w:tcPr>
            <w:tcW w:w="3276" w:type="dxa"/>
            <w:vMerge/>
            <w:vAlign w:val="center"/>
          </w:tcPr>
          <w:p w14:paraId="67425C96" w14:textId="77777777" w:rsidR="00CB6A38" w:rsidRPr="00572141" w:rsidRDefault="00CB6A38" w:rsidP="00696DBD">
            <w:pPr>
              <w:rPr>
                <w:rFonts w:ascii="Arial" w:hAnsi="Arial" w:cs="Arial"/>
                <w:noProof/>
                <w:lang w:val="en-US"/>
              </w:rPr>
            </w:pPr>
          </w:p>
        </w:tc>
        <w:tc>
          <w:tcPr>
            <w:tcW w:w="3834" w:type="dxa"/>
            <w:gridSpan w:val="2"/>
            <w:shd w:val="pct20" w:color="auto" w:fill="auto"/>
          </w:tcPr>
          <w:p w14:paraId="77E6DA24" w14:textId="77777777" w:rsidR="00CB6A38" w:rsidRPr="0030032A" w:rsidRDefault="00442F6A" w:rsidP="006D4BE9">
            <w:pPr>
              <w:rPr>
                <w:rFonts w:ascii="Arial" w:hAnsi="Arial" w:cs="Arial"/>
                <w:sz w:val="24"/>
                <w:szCs w:val="24"/>
              </w:rPr>
            </w:pPr>
            <w:r w:rsidRPr="0030032A">
              <w:rPr>
                <w:rFonts w:ascii="Arial" w:hAnsi="Arial" w:cs="Arial"/>
                <w:b/>
                <w:sz w:val="24"/>
                <w:szCs w:val="24"/>
              </w:rPr>
              <w:t xml:space="preserve">Implementing Procedure No.: </w:t>
            </w:r>
          </w:p>
          <w:p w14:paraId="6E4B91F5" w14:textId="2755EB4E" w:rsidR="006D4BE9" w:rsidRPr="00572141" w:rsidRDefault="0021488A" w:rsidP="006D4BE9">
            <w:pPr>
              <w:rPr>
                <w:rFonts w:ascii="Arial" w:hAnsi="Arial" w:cs="Arial"/>
              </w:rPr>
            </w:pPr>
            <w:r w:rsidRPr="00572141">
              <w:rPr>
                <w:rFonts w:ascii="Arial" w:hAnsi="Arial" w:cs="Arial"/>
              </w:rPr>
              <w:t>GR-</w:t>
            </w:r>
            <w:r w:rsidR="00572141">
              <w:rPr>
                <w:rFonts w:ascii="Arial" w:hAnsi="Arial" w:cs="Arial"/>
              </w:rPr>
              <w:t>AMPS</w:t>
            </w:r>
            <w:r w:rsidR="00DE7F01" w:rsidRPr="00572141">
              <w:rPr>
                <w:rFonts w:ascii="Arial" w:hAnsi="Arial" w:cs="Arial"/>
              </w:rPr>
              <w:t>-</w:t>
            </w:r>
            <w:r w:rsidR="007A1E36">
              <w:rPr>
                <w:rFonts w:ascii="Arial" w:hAnsi="Arial" w:cs="Arial"/>
              </w:rPr>
              <w:t>05</w:t>
            </w:r>
          </w:p>
        </w:tc>
        <w:tc>
          <w:tcPr>
            <w:tcW w:w="3690" w:type="dxa"/>
          </w:tcPr>
          <w:p w14:paraId="642B6002" w14:textId="77777777" w:rsidR="00CB6A38" w:rsidRPr="0030032A" w:rsidRDefault="00572141" w:rsidP="00A43B3C">
            <w:pPr>
              <w:rPr>
                <w:rFonts w:ascii="Arial" w:hAnsi="Arial" w:cs="Arial"/>
                <w:b/>
                <w:sz w:val="24"/>
                <w:szCs w:val="24"/>
              </w:rPr>
            </w:pPr>
            <w:r w:rsidRPr="0030032A">
              <w:rPr>
                <w:rFonts w:ascii="Arial" w:hAnsi="Arial" w:cs="Arial"/>
                <w:b/>
                <w:sz w:val="24"/>
                <w:szCs w:val="24"/>
              </w:rPr>
              <w:t>Policy</w:t>
            </w:r>
            <w:r w:rsidR="00442F6A" w:rsidRPr="0030032A">
              <w:rPr>
                <w:rFonts w:ascii="Arial" w:hAnsi="Arial" w:cs="Arial"/>
                <w:b/>
                <w:sz w:val="24"/>
                <w:szCs w:val="24"/>
              </w:rPr>
              <w:t xml:space="preserve"> No.: </w:t>
            </w:r>
          </w:p>
          <w:p w14:paraId="6F0F1E3E" w14:textId="2630C43D" w:rsidR="006D4BE9" w:rsidRPr="00572141" w:rsidRDefault="006D4BE9" w:rsidP="006D4BE9">
            <w:pPr>
              <w:rPr>
                <w:rFonts w:ascii="Arial" w:hAnsi="Arial" w:cs="Arial"/>
              </w:rPr>
            </w:pPr>
            <w:r w:rsidRPr="00572141">
              <w:rPr>
                <w:rFonts w:ascii="Arial" w:hAnsi="Arial" w:cs="Arial"/>
              </w:rPr>
              <w:t>GR-</w:t>
            </w:r>
            <w:r w:rsidR="00572141">
              <w:rPr>
                <w:rFonts w:ascii="Arial" w:hAnsi="Arial" w:cs="Arial"/>
              </w:rPr>
              <w:t>AMPS</w:t>
            </w:r>
            <w:r w:rsidRPr="00572141">
              <w:rPr>
                <w:rFonts w:ascii="Arial" w:hAnsi="Arial" w:cs="Arial"/>
              </w:rPr>
              <w:t>-01</w:t>
            </w:r>
          </w:p>
          <w:p w14:paraId="3208117B" w14:textId="37E514C7" w:rsidR="006D4BE9" w:rsidRPr="00572141" w:rsidRDefault="0021488A" w:rsidP="006D4BE9">
            <w:pPr>
              <w:rPr>
                <w:rFonts w:ascii="Arial" w:hAnsi="Arial" w:cs="Arial"/>
              </w:rPr>
            </w:pPr>
            <w:r w:rsidRPr="00572141">
              <w:rPr>
                <w:rFonts w:ascii="Arial" w:hAnsi="Arial" w:cs="Arial"/>
              </w:rPr>
              <w:t>GR-</w:t>
            </w:r>
            <w:r w:rsidR="00572141">
              <w:rPr>
                <w:rFonts w:ascii="Arial" w:hAnsi="Arial" w:cs="Arial"/>
              </w:rPr>
              <w:t>AMPS</w:t>
            </w:r>
            <w:r w:rsidR="006D4BE9" w:rsidRPr="00572141">
              <w:rPr>
                <w:rFonts w:ascii="Arial" w:hAnsi="Arial" w:cs="Arial"/>
              </w:rPr>
              <w:t>-02</w:t>
            </w:r>
          </w:p>
          <w:p w14:paraId="7A937751" w14:textId="6A5AEE1B" w:rsidR="006D4BE9" w:rsidRPr="00572141" w:rsidRDefault="0021488A" w:rsidP="006D4BE9">
            <w:pPr>
              <w:rPr>
                <w:rFonts w:ascii="Arial" w:hAnsi="Arial" w:cs="Arial"/>
              </w:rPr>
            </w:pPr>
            <w:r w:rsidRPr="00572141">
              <w:rPr>
                <w:rFonts w:ascii="Arial" w:hAnsi="Arial" w:cs="Arial"/>
              </w:rPr>
              <w:t>GR-</w:t>
            </w:r>
            <w:r w:rsidR="00572141">
              <w:rPr>
                <w:rFonts w:ascii="Arial" w:hAnsi="Arial" w:cs="Arial"/>
              </w:rPr>
              <w:t>AMPS</w:t>
            </w:r>
            <w:r w:rsidR="006D4BE9" w:rsidRPr="00572141">
              <w:rPr>
                <w:rFonts w:ascii="Arial" w:hAnsi="Arial" w:cs="Arial"/>
              </w:rPr>
              <w:t>-03</w:t>
            </w:r>
          </w:p>
          <w:p w14:paraId="14F3AE9D" w14:textId="0156689C" w:rsidR="006D4BE9" w:rsidRPr="00572141" w:rsidRDefault="0021488A" w:rsidP="006D4BE9">
            <w:pPr>
              <w:rPr>
                <w:rFonts w:ascii="Arial" w:hAnsi="Arial" w:cs="Arial"/>
              </w:rPr>
            </w:pPr>
            <w:r w:rsidRPr="00572141">
              <w:rPr>
                <w:rFonts w:ascii="Arial" w:hAnsi="Arial" w:cs="Arial"/>
              </w:rPr>
              <w:t>GR-</w:t>
            </w:r>
            <w:r w:rsidR="00572141">
              <w:rPr>
                <w:rFonts w:ascii="Arial" w:hAnsi="Arial" w:cs="Arial"/>
              </w:rPr>
              <w:t>AMPS</w:t>
            </w:r>
            <w:r w:rsidR="006D4BE9" w:rsidRPr="00572141">
              <w:rPr>
                <w:rFonts w:ascii="Arial" w:hAnsi="Arial" w:cs="Arial"/>
              </w:rPr>
              <w:t>-04</w:t>
            </w:r>
          </w:p>
          <w:p w14:paraId="637E7BD3" w14:textId="6AF7E3A3" w:rsidR="006D4BE9" w:rsidRPr="00572141" w:rsidRDefault="0021488A" w:rsidP="006D4BE9">
            <w:pPr>
              <w:rPr>
                <w:rFonts w:ascii="Arial" w:hAnsi="Arial" w:cs="Arial"/>
              </w:rPr>
            </w:pPr>
            <w:r w:rsidRPr="00572141">
              <w:rPr>
                <w:rFonts w:ascii="Arial" w:hAnsi="Arial" w:cs="Arial"/>
              </w:rPr>
              <w:t>GR-</w:t>
            </w:r>
            <w:r w:rsidR="00572141">
              <w:rPr>
                <w:rFonts w:ascii="Arial" w:hAnsi="Arial" w:cs="Arial"/>
              </w:rPr>
              <w:t>AMPS</w:t>
            </w:r>
            <w:r w:rsidR="006D4BE9" w:rsidRPr="00572141">
              <w:rPr>
                <w:rFonts w:ascii="Arial" w:hAnsi="Arial" w:cs="Arial"/>
              </w:rPr>
              <w:t>-06</w:t>
            </w:r>
          </w:p>
        </w:tc>
      </w:tr>
      <w:tr w:rsidR="00696DBD" w:rsidRPr="00572141" w14:paraId="0FE2CC5D" w14:textId="77777777" w:rsidTr="0094087A">
        <w:trPr>
          <w:trHeight w:val="800"/>
        </w:trPr>
        <w:tc>
          <w:tcPr>
            <w:tcW w:w="5340" w:type="dxa"/>
            <w:gridSpan w:val="2"/>
          </w:tcPr>
          <w:p w14:paraId="59711038" w14:textId="77777777" w:rsidR="00696DBD" w:rsidRPr="00572141" w:rsidRDefault="003660D4" w:rsidP="0094087A">
            <w:pPr>
              <w:rPr>
                <w:rFonts w:ascii="Arial" w:hAnsi="Arial" w:cs="Arial"/>
                <w:b/>
                <w:sz w:val="24"/>
                <w:szCs w:val="24"/>
              </w:rPr>
            </w:pPr>
            <w:r w:rsidRPr="00572141">
              <w:rPr>
                <w:rFonts w:ascii="Arial" w:hAnsi="Arial" w:cs="Arial"/>
                <w:b/>
                <w:sz w:val="24"/>
                <w:szCs w:val="24"/>
              </w:rPr>
              <w:t>Approving Authority</w:t>
            </w:r>
            <w:r w:rsidR="00696DBD" w:rsidRPr="00572141">
              <w:rPr>
                <w:rFonts w:ascii="Arial" w:hAnsi="Arial" w:cs="Arial"/>
                <w:b/>
                <w:sz w:val="24"/>
                <w:szCs w:val="24"/>
              </w:rPr>
              <w:t xml:space="preserve">: </w:t>
            </w:r>
          </w:p>
          <w:p w14:paraId="618814C6" w14:textId="77777777" w:rsidR="0025758F" w:rsidRPr="007D1B3F" w:rsidRDefault="002579FA" w:rsidP="00813711">
            <w:pPr>
              <w:rPr>
                <w:rFonts w:ascii="Arial" w:hAnsi="Arial" w:cs="Arial"/>
                <w:sz w:val="20"/>
                <w:szCs w:val="20"/>
              </w:rPr>
            </w:pPr>
            <w:r w:rsidRPr="007D1B3F">
              <w:rPr>
                <w:rFonts w:ascii="Arial" w:hAnsi="Arial" w:cs="Arial"/>
                <w:sz w:val="20"/>
                <w:szCs w:val="20"/>
              </w:rPr>
              <w:t>City Clerk</w:t>
            </w:r>
          </w:p>
        </w:tc>
        <w:tc>
          <w:tcPr>
            <w:tcW w:w="5460" w:type="dxa"/>
            <w:gridSpan w:val="2"/>
          </w:tcPr>
          <w:p w14:paraId="3C91E75E" w14:textId="77777777" w:rsidR="00696DBD" w:rsidRPr="00572141" w:rsidRDefault="00696DBD" w:rsidP="0094087A">
            <w:pPr>
              <w:rPr>
                <w:rFonts w:ascii="Arial" w:hAnsi="Arial" w:cs="Arial"/>
                <w:b/>
                <w:sz w:val="24"/>
                <w:szCs w:val="24"/>
              </w:rPr>
            </w:pPr>
            <w:r w:rsidRPr="00572141">
              <w:rPr>
                <w:rFonts w:ascii="Arial" w:hAnsi="Arial" w:cs="Arial"/>
                <w:b/>
                <w:sz w:val="24"/>
                <w:szCs w:val="24"/>
              </w:rPr>
              <w:t>Effective Date:</w:t>
            </w:r>
          </w:p>
          <w:p w14:paraId="4465C928" w14:textId="14C2ED92" w:rsidR="0025758F" w:rsidRPr="00572141" w:rsidRDefault="007A1E36" w:rsidP="00442F6A">
            <w:pPr>
              <w:rPr>
                <w:rFonts w:ascii="Arial" w:hAnsi="Arial" w:cs="Arial"/>
                <w:sz w:val="24"/>
                <w:szCs w:val="24"/>
              </w:rPr>
            </w:pPr>
            <w:r>
              <w:rPr>
                <w:rFonts w:ascii="Arial" w:hAnsi="Arial" w:cs="Arial"/>
                <w:sz w:val="24"/>
                <w:szCs w:val="24"/>
              </w:rPr>
              <w:t>September 15</w:t>
            </w:r>
            <w:r w:rsidRPr="007A1E36">
              <w:rPr>
                <w:rFonts w:ascii="Arial" w:hAnsi="Arial" w:cs="Arial"/>
                <w:sz w:val="24"/>
                <w:szCs w:val="24"/>
                <w:vertAlign w:val="superscript"/>
              </w:rPr>
              <w:t>th</w:t>
            </w:r>
            <w:r>
              <w:rPr>
                <w:rFonts w:ascii="Arial" w:hAnsi="Arial" w:cs="Arial"/>
                <w:sz w:val="24"/>
                <w:szCs w:val="24"/>
              </w:rPr>
              <w:t>, 2026</w:t>
            </w:r>
          </w:p>
        </w:tc>
      </w:tr>
      <w:tr w:rsidR="00FC08F9" w:rsidRPr="00572141" w14:paraId="0FD95632" w14:textId="77777777" w:rsidTr="00017578">
        <w:trPr>
          <w:trHeight w:val="710"/>
        </w:trPr>
        <w:tc>
          <w:tcPr>
            <w:tcW w:w="5340" w:type="dxa"/>
            <w:gridSpan w:val="2"/>
          </w:tcPr>
          <w:p w14:paraId="0AC6D48B" w14:textId="77777777" w:rsidR="00FC08F9" w:rsidRPr="00572141" w:rsidRDefault="00FC08F9" w:rsidP="00FC08F9">
            <w:pPr>
              <w:rPr>
                <w:rFonts w:ascii="Arial" w:hAnsi="Arial" w:cs="Arial"/>
                <w:b/>
                <w:sz w:val="24"/>
                <w:szCs w:val="24"/>
              </w:rPr>
            </w:pPr>
            <w:r w:rsidRPr="00572141">
              <w:rPr>
                <w:rFonts w:ascii="Arial" w:hAnsi="Arial" w:cs="Arial"/>
                <w:b/>
                <w:sz w:val="24"/>
                <w:szCs w:val="24"/>
              </w:rPr>
              <w:t xml:space="preserve">Area(s) this </w:t>
            </w:r>
            <w:r w:rsidR="00442F6A" w:rsidRPr="00572141">
              <w:rPr>
                <w:rFonts w:ascii="Arial" w:hAnsi="Arial" w:cs="Arial"/>
                <w:b/>
                <w:sz w:val="24"/>
                <w:szCs w:val="24"/>
              </w:rPr>
              <w:t xml:space="preserve">procedure </w:t>
            </w:r>
            <w:r w:rsidRPr="00572141">
              <w:rPr>
                <w:rFonts w:ascii="Arial" w:hAnsi="Arial" w:cs="Arial"/>
                <w:b/>
                <w:sz w:val="24"/>
                <w:szCs w:val="24"/>
              </w:rPr>
              <w:t>applies to:</w:t>
            </w:r>
          </w:p>
          <w:p w14:paraId="08D49A49" w14:textId="77777777" w:rsidR="00FC08F9" w:rsidRPr="00572141" w:rsidRDefault="007D1B3F" w:rsidP="00442F6A">
            <w:pPr>
              <w:rPr>
                <w:rFonts w:ascii="Arial" w:hAnsi="Arial" w:cs="Arial"/>
                <w:sz w:val="24"/>
                <w:szCs w:val="24"/>
              </w:rPr>
            </w:pPr>
            <w:r>
              <w:rPr>
                <w:rFonts w:ascii="Arial" w:hAnsi="Arial" w:cs="Arial"/>
                <w:sz w:val="20"/>
                <w:szCs w:val="24"/>
              </w:rPr>
              <w:t xml:space="preserve">Administrative Monetary Penalty System </w:t>
            </w:r>
          </w:p>
        </w:tc>
        <w:tc>
          <w:tcPr>
            <w:tcW w:w="5460" w:type="dxa"/>
            <w:gridSpan w:val="2"/>
          </w:tcPr>
          <w:p w14:paraId="5F2FA86D" w14:textId="77777777" w:rsidR="00FC08F9" w:rsidRPr="00572141" w:rsidRDefault="00A15A16" w:rsidP="00FC08F9">
            <w:pPr>
              <w:rPr>
                <w:rFonts w:ascii="Arial" w:hAnsi="Arial" w:cs="Arial"/>
                <w:b/>
                <w:sz w:val="24"/>
                <w:szCs w:val="24"/>
              </w:rPr>
            </w:pPr>
            <w:r w:rsidRPr="00572141">
              <w:rPr>
                <w:rFonts w:ascii="Arial" w:hAnsi="Arial" w:cs="Arial"/>
                <w:b/>
                <w:sz w:val="24"/>
                <w:szCs w:val="24"/>
              </w:rPr>
              <w:t>Owner</w:t>
            </w:r>
            <w:r w:rsidR="00FC08F9" w:rsidRPr="00572141">
              <w:rPr>
                <w:rFonts w:ascii="Arial" w:hAnsi="Arial" w:cs="Arial"/>
                <w:b/>
                <w:sz w:val="24"/>
                <w:szCs w:val="24"/>
              </w:rPr>
              <w:t xml:space="preserve"> Department:</w:t>
            </w:r>
          </w:p>
          <w:p w14:paraId="425D497F" w14:textId="77777777" w:rsidR="00FC08F9" w:rsidRPr="00572141" w:rsidRDefault="002579FA" w:rsidP="00FC08F9">
            <w:pPr>
              <w:rPr>
                <w:rFonts w:ascii="Arial" w:hAnsi="Arial" w:cs="Arial"/>
                <w:sz w:val="24"/>
                <w:szCs w:val="24"/>
              </w:rPr>
            </w:pPr>
            <w:r w:rsidRPr="00572141">
              <w:rPr>
                <w:rFonts w:ascii="Arial" w:hAnsi="Arial" w:cs="Arial"/>
                <w:sz w:val="20"/>
                <w:szCs w:val="24"/>
              </w:rPr>
              <w:t>Legislative Services</w:t>
            </w:r>
          </w:p>
        </w:tc>
      </w:tr>
      <w:tr w:rsidR="00EA31E3" w:rsidRPr="00572141" w14:paraId="360DF565" w14:textId="77777777" w:rsidTr="001003AF">
        <w:trPr>
          <w:trHeight w:val="773"/>
        </w:trPr>
        <w:tc>
          <w:tcPr>
            <w:tcW w:w="10800" w:type="dxa"/>
            <w:gridSpan w:val="4"/>
          </w:tcPr>
          <w:p w14:paraId="1FCC7377" w14:textId="77777777" w:rsidR="00EA31E3" w:rsidRPr="00572141" w:rsidRDefault="00201A6A" w:rsidP="001003AF">
            <w:pPr>
              <w:rPr>
                <w:rFonts w:ascii="Arial" w:hAnsi="Arial" w:cs="Arial"/>
                <w:b/>
                <w:sz w:val="24"/>
                <w:szCs w:val="24"/>
              </w:rPr>
            </w:pPr>
            <w:r w:rsidRPr="00572141">
              <w:rPr>
                <w:rFonts w:ascii="Arial" w:hAnsi="Arial" w:cs="Arial"/>
                <w:b/>
                <w:sz w:val="24"/>
                <w:szCs w:val="24"/>
              </w:rPr>
              <w:t>Reference Authorities</w:t>
            </w:r>
            <w:r w:rsidR="00442F6A" w:rsidRPr="00572141">
              <w:rPr>
                <w:rFonts w:ascii="Arial" w:hAnsi="Arial" w:cs="Arial"/>
                <w:b/>
                <w:sz w:val="24"/>
                <w:szCs w:val="24"/>
              </w:rPr>
              <w:t>:</w:t>
            </w:r>
          </w:p>
          <w:p w14:paraId="017651A9" w14:textId="77777777" w:rsidR="005811CF" w:rsidRPr="0030032A" w:rsidRDefault="005811CF" w:rsidP="00FC08F9">
            <w:pPr>
              <w:pStyle w:val="ListParagraph"/>
              <w:numPr>
                <w:ilvl w:val="0"/>
                <w:numId w:val="2"/>
              </w:numPr>
              <w:rPr>
                <w:rFonts w:ascii="Arial" w:hAnsi="Arial" w:cs="Arial"/>
                <w:sz w:val="20"/>
                <w:szCs w:val="20"/>
              </w:rPr>
            </w:pPr>
            <w:r w:rsidRPr="0030032A">
              <w:rPr>
                <w:rFonts w:ascii="Arial" w:hAnsi="Arial" w:cs="Arial"/>
                <w:sz w:val="20"/>
                <w:szCs w:val="20"/>
              </w:rPr>
              <w:t>Municipal Act, 2001</w:t>
            </w:r>
          </w:p>
          <w:p w14:paraId="33276110" w14:textId="77777777" w:rsidR="005811CF" w:rsidRPr="0030032A" w:rsidRDefault="005811CF" w:rsidP="00FC08F9">
            <w:pPr>
              <w:pStyle w:val="ListParagraph"/>
              <w:numPr>
                <w:ilvl w:val="0"/>
                <w:numId w:val="2"/>
              </w:numPr>
              <w:rPr>
                <w:rFonts w:ascii="Arial" w:hAnsi="Arial" w:cs="Arial"/>
                <w:sz w:val="20"/>
                <w:szCs w:val="20"/>
              </w:rPr>
            </w:pPr>
            <w:r w:rsidRPr="0030032A">
              <w:rPr>
                <w:rFonts w:ascii="Arial" w:hAnsi="Arial" w:cs="Arial"/>
                <w:sz w:val="20"/>
                <w:szCs w:val="20"/>
              </w:rPr>
              <w:t>Ontario Regulation 333/07 (Administrative Penalties)</w:t>
            </w:r>
          </w:p>
          <w:p w14:paraId="08C38426" w14:textId="0F191414" w:rsidR="005811CF" w:rsidRPr="0030032A" w:rsidRDefault="00201A6A" w:rsidP="00FC08F9">
            <w:pPr>
              <w:pStyle w:val="ListParagraph"/>
              <w:numPr>
                <w:ilvl w:val="0"/>
                <w:numId w:val="2"/>
              </w:numPr>
              <w:rPr>
                <w:rFonts w:ascii="Arial" w:hAnsi="Arial" w:cs="Arial"/>
                <w:sz w:val="20"/>
                <w:szCs w:val="20"/>
              </w:rPr>
            </w:pPr>
            <w:r w:rsidRPr="0030032A">
              <w:rPr>
                <w:rFonts w:ascii="Arial" w:hAnsi="Arial" w:cs="Arial"/>
                <w:sz w:val="20"/>
                <w:szCs w:val="20"/>
              </w:rPr>
              <w:t>City of M</w:t>
            </w:r>
            <w:r w:rsidR="005811CF" w:rsidRPr="0030032A">
              <w:rPr>
                <w:rFonts w:ascii="Arial" w:hAnsi="Arial" w:cs="Arial"/>
                <w:sz w:val="20"/>
                <w:szCs w:val="20"/>
              </w:rPr>
              <w:t xml:space="preserve">arkham </w:t>
            </w:r>
            <w:r w:rsidR="00572141" w:rsidRPr="0030032A">
              <w:rPr>
                <w:rFonts w:ascii="Arial" w:hAnsi="Arial" w:cs="Arial"/>
                <w:sz w:val="20"/>
                <w:szCs w:val="20"/>
              </w:rPr>
              <w:t>AMPS</w:t>
            </w:r>
            <w:r w:rsidR="005811CF" w:rsidRPr="0030032A">
              <w:rPr>
                <w:rFonts w:ascii="Arial" w:hAnsi="Arial" w:cs="Arial"/>
                <w:sz w:val="20"/>
                <w:szCs w:val="20"/>
              </w:rPr>
              <w:t xml:space="preserve"> By-law </w:t>
            </w:r>
            <w:r w:rsidR="0024605B" w:rsidRPr="0030032A">
              <w:rPr>
                <w:rFonts w:ascii="Arial" w:hAnsi="Arial" w:cs="Arial"/>
                <w:sz w:val="20"/>
                <w:szCs w:val="20"/>
              </w:rPr>
              <w:t>2024-137</w:t>
            </w:r>
            <w:r w:rsidR="005811CF" w:rsidRPr="0030032A">
              <w:rPr>
                <w:rFonts w:ascii="Arial" w:hAnsi="Arial" w:cs="Arial"/>
                <w:sz w:val="20"/>
                <w:szCs w:val="20"/>
              </w:rPr>
              <w:t xml:space="preserve"> </w:t>
            </w:r>
          </w:p>
          <w:p w14:paraId="4FB162E8" w14:textId="77777777" w:rsidR="005811CF" w:rsidRPr="0030032A" w:rsidRDefault="005811CF" w:rsidP="00FC08F9">
            <w:pPr>
              <w:pStyle w:val="ListParagraph"/>
              <w:numPr>
                <w:ilvl w:val="0"/>
                <w:numId w:val="2"/>
              </w:numPr>
              <w:rPr>
                <w:rFonts w:ascii="Arial" w:hAnsi="Arial" w:cs="Arial"/>
                <w:sz w:val="20"/>
                <w:szCs w:val="20"/>
              </w:rPr>
            </w:pPr>
            <w:r w:rsidRPr="0030032A">
              <w:rPr>
                <w:rFonts w:ascii="Arial" w:hAnsi="Arial" w:cs="Arial"/>
                <w:sz w:val="20"/>
                <w:szCs w:val="20"/>
              </w:rPr>
              <w:t>City of Markham Screening and Hearing Officer By-law 2015-94</w:t>
            </w:r>
          </w:p>
          <w:p w14:paraId="632C5035" w14:textId="77777777" w:rsidR="00D91B59" w:rsidRPr="00572141" w:rsidRDefault="00D91B59" w:rsidP="00201A6A">
            <w:pPr>
              <w:pStyle w:val="ListParagraph"/>
              <w:ind w:left="360"/>
              <w:rPr>
                <w:rFonts w:ascii="Arial" w:hAnsi="Arial" w:cs="Arial"/>
                <w:sz w:val="24"/>
                <w:szCs w:val="24"/>
              </w:rPr>
            </w:pPr>
          </w:p>
        </w:tc>
      </w:tr>
      <w:tr w:rsidR="00CB6A38" w:rsidRPr="00572141" w14:paraId="22E97A58" w14:textId="77777777" w:rsidTr="00CB6A38">
        <w:trPr>
          <w:trHeight w:val="467"/>
        </w:trPr>
        <w:tc>
          <w:tcPr>
            <w:tcW w:w="10800" w:type="dxa"/>
            <w:gridSpan w:val="4"/>
            <w:shd w:val="clear" w:color="auto" w:fill="365F91" w:themeFill="accent1" w:themeFillShade="BF"/>
            <w:vAlign w:val="center"/>
          </w:tcPr>
          <w:p w14:paraId="508BEBFF" w14:textId="77777777" w:rsidR="00CB6A38" w:rsidRPr="00572141" w:rsidRDefault="00AE5071" w:rsidP="00201A6A">
            <w:pPr>
              <w:pStyle w:val="ListParagraph"/>
              <w:numPr>
                <w:ilvl w:val="0"/>
                <w:numId w:val="1"/>
              </w:numPr>
              <w:ind w:left="522" w:hanging="540"/>
              <w:rPr>
                <w:rFonts w:ascii="Arial" w:hAnsi="Arial" w:cs="Arial"/>
                <w:b/>
                <w:color w:val="FFFFFF" w:themeColor="background1"/>
                <w:sz w:val="28"/>
                <w:szCs w:val="28"/>
              </w:rPr>
            </w:pPr>
            <w:r w:rsidRPr="00572141">
              <w:rPr>
                <w:rFonts w:ascii="Arial" w:hAnsi="Arial" w:cs="Arial"/>
                <w:b/>
                <w:color w:val="FFFFFF" w:themeColor="background1"/>
                <w:sz w:val="28"/>
                <w:szCs w:val="28"/>
              </w:rPr>
              <w:t>Purpose</w:t>
            </w:r>
            <w:r w:rsidR="00F07E42" w:rsidRPr="00572141">
              <w:rPr>
                <w:rFonts w:ascii="Arial" w:hAnsi="Arial" w:cs="Arial"/>
                <w:b/>
                <w:color w:val="FFFFFF" w:themeColor="background1"/>
                <w:sz w:val="28"/>
                <w:szCs w:val="28"/>
              </w:rPr>
              <w:t xml:space="preserve"> Statement </w:t>
            </w:r>
            <w:r w:rsidR="00D91B59" w:rsidRPr="00572141">
              <w:rPr>
                <w:rFonts w:ascii="Arial" w:hAnsi="Arial" w:cs="Arial"/>
                <w:b/>
                <w:color w:val="FFFFFF" w:themeColor="background1"/>
                <w:sz w:val="28"/>
                <w:szCs w:val="28"/>
              </w:rPr>
              <w:t xml:space="preserve"> </w:t>
            </w:r>
          </w:p>
        </w:tc>
      </w:tr>
      <w:tr w:rsidR="00CB6A38" w:rsidRPr="00572141" w14:paraId="5B9B2688" w14:textId="77777777" w:rsidTr="00CB6A38">
        <w:tc>
          <w:tcPr>
            <w:tcW w:w="10800" w:type="dxa"/>
            <w:gridSpan w:val="4"/>
          </w:tcPr>
          <w:p w14:paraId="3B29B98D" w14:textId="77777777" w:rsidR="00563126" w:rsidRDefault="00563126" w:rsidP="0030032A">
            <w:pPr>
              <w:ind w:right="139"/>
              <w:rPr>
                <w:rFonts w:ascii="Arial" w:hAnsi="Arial" w:cs="Arial"/>
                <w:sz w:val="20"/>
                <w:szCs w:val="20"/>
                <w:lang w:val="en-US"/>
              </w:rPr>
            </w:pPr>
          </w:p>
          <w:p w14:paraId="0FD549F9" w14:textId="1023741A" w:rsidR="0030032A" w:rsidRPr="0030032A" w:rsidRDefault="0030032A" w:rsidP="0030032A">
            <w:pPr>
              <w:ind w:right="139"/>
              <w:rPr>
                <w:rFonts w:ascii="Arial" w:hAnsi="Arial" w:cs="Arial"/>
                <w:sz w:val="20"/>
                <w:szCs w:val="20"/>
                <w:lang w:val="en-US"/>
              </w:rPr>
            </w:pPr>
            <w:r w:rsidRPr="0030032A">
              <w:rPr>
                <w:rFonts w:ascii="Arial" w:hAnsi="Arial" w:cs="Arial"/>
                <w:sz w:val="20"/>
                <w:szCs w:val="20"/>
                <w:lang w:val="en-US"/>
              </w:rPr>
              <w:t>The purpose of this Policy is to establish a fair, transparent, and consistent framework for the consideration of requests for relief from the payment of a Penalty Notice and/or associated Administrative Fees under the City’s Administrative Monetary Penalty System (“AMPS”).</w:t>
            </w:r>
          </w:p>
          <w:p w14:paraId="46A91072" w14:textId="77777777" w:rsidR="0030032A" w:rsidRPr="0030032A" w:rsidRDefault="0030032A" w:rsidP="0030032A">
            <w:pPr>
              <w:ind w:right="139"/>
              <w:rPr>
                <w:rFonts w:ascii="Arial" w:hAnsi="Arial" w:cs="Arial"/>
                <w:sz w:val="20"/>
                <w:szCs w:val="20"/>
                <w:lang w:val="en-US"/>
              </w:rPr>
            </w:pPr>
          </w:p>
          <w:p w14:paraId="04839BAB" w14:textId="77777777" w:rsidR="0030032A" w:rsidRPr="0030032A" w:rsidRDefault="0030032A" w:rsidP="0030032A">
            <w:pPr>
              <w:ind w:right="139"/>
              <w:rPr>
                <w:rFonts w:ascii="Arial" w:hAnsi="Arial" w:cs="Arial"/>
                <w:sz w:val="20"/>
                <w:szCs w:val="20"/>
                <w:lang w:val="en-US"/>
              </w:rPr>
            </w:pPr>
            <w:r w:rsidRPr="0030032A">
              <w:rPr>
                <w:rFonts w:ascii="Arial" w:hAnsi="Arial" w:cs="Arial"/>
                <w:sz w:val="20"/>
                <w:szCs w:val="20"/>
                <w:lang w:val="en-US"/>
              </w:rPr>
              <w:t>In accordance with Ontario Regulation 333/07, municipalities are required to maintain a policy respecting the treatment of financial hardship in relation to administrative penalties. This Policy outlines the authority and process by which financial hardship, compassionate grounds, mitigating circumstances, and extenuating circumstances may be considered during the adjudicative process.</w:t>
            </w:r>
          </w:p>
          <w:p w14:paraId="21099D48" w14:textId="77777777" w:rsidR="0030032A" w:rsidRPr="0030032A" w:rsidRDefault="0030032A" w:rsidP="0030032A">
            <w:pPr>
              <w:ind w:right="139"/>
              <w:rPr>
                <w:rFonts w:ascii="Arial" w:hAnsi="Arial" w:cs="Arial"/>
                <w:sz w:val="20"/>
                <w:szCs w:val="20"/>
                <w:lang w:val="en-US"/>
              </w:rPr>
            </w:pPr>
          </w:p>
          <w:p w14:paraId="47F7AA2A" w14:textId="77777777" w:rsidR="0030032A" w:rsidRPr="0030032A" w:rsidRDefault="0030032A" w:rsidP="0030032A">
            <w:pPr>
              <w:ind w:right="139"/>
              <w:rPr>
                <w:rFonts w:ascii="Arial" w:hAnsi="Arial" w:cs="Arial"/>
                <w:sz w:val="20"/>
                <w:szCs w:val="20"/>
                <w:lang w:val="en-US"/>
              </w:rPr>
            </w:pPr>
            <w:r w:rsidRPr="0030032A">
              <w:rPr>
                <w:rFonts w:ascii="Arial" w:hAnsi="Arial" w:cs="Arial"/>
                <w:sz w:val="20"/>
                <w:szCs w:val="20"/>
                <w:lang w:val="en-US"/>
              </w:rPr>
              <w:t>This Policy further establishes the discretionary authority of the Manager, Administrative Monetary Penalty System (“Manager, AMPS”) to waive Administrative Fees in appropriate circumstances where financial hardship has been demonstrated or compassionate considerations warrant administrative relief.</w:t>
            </w:r>
          </w:p>
          <w:p w14:paraId="1A521FD0" w14:textId="77777777" w:rsidR="00CB6A38" w:rsidRPr="00572141" w:rsidRDefault="00CB6A38" w:rsidP="0030032A">
            <w:pPr>
              <w:ind w:right="139"/>
              <w:rPr>
                <w:rFonts w:ascii="Arial" w:hAnsi="Arial" w:cs="Arial"/>
                <w:sz w:val="24"/>
                <w:szCs w:val="24"/>
              </w:rPr>
            </w:pPr>
          </w:p>
        </w:tc>
      </w:tr>
      <w:tr w:rsidR="00C124FF" w:rsidRPr="00572141" w14:paraId="3ABA7A2A" w14:textId="77777777" w:rsidTr="00017578">
        <w:trPr>
          <w:trHeight w:val="467"/>
        </w:trPr>
        <w:tc>
          <w:tcPr>
            <w:tcW w:w="10800" w:type="dxa"/>
            <w:gridSpan w:val="4"/>
            <w:shd w:val="clear" w:color="auto" w:fill="365F91" w:themeFill="accent1" w:themeFillShade="BF"/>
            <w:vAlign w:val="center"/>
          </w:tcPr>
          <w:p w14:paraId="6A22238B" w14:textId="77777777" w:rsidR="00C124FF" w:rsidRPr="00572141" w:rsidRDefault="00C124FF" w:rsidP="00A23793">
            <w:pPr>
              <w:pStyle w:val="ListParagraph"/>
              <w:numPr>
                <w:ilvl w:val="0"/>
                <w:numId w:val="1"/>
              </w:numPr>
              <w:ind w:left="522" w:right="-810" w:hanging="540"/>
              <w:rPr>
                <w:rFonts w:ascii="Arial" w:hAnsi="Arial" w:cs="Arial"/>
                <w:b/>
                <w:color w:val="FFFFFF" w:themeColor="background1"/>
                <w:sz w:val="28"/>
                <w:szCs w:val="28"/>
              </w:rPr>
            </w:pPr>
            <w:r w:rsidRPr="00572141">
              <w:rPr>
                <w:rFonts w:ascii="Arial" w:hAnsi="Arial" w:cs="Arial"/>
                <w:b/>
                <w:color w:val="FFFFFF" w:themeColor="background1"/>
                <w:sz w:val="28"/>
                <w:szCs w:val="28"/>
              </w:rPr>
              <w:t xml:space="preserve">Applicability </w:t>
            </w:r>
          </w:p>
        </w:tc>
      </w:tr>
      <w:tr w:rsidR="00C124FF" w:rsidRPr="00572141" w14:paraId="677555B8" w14:textId="77777777" w:rsidTr="00017578">
        <w:trPr>
          <w:trHeight w:val="467"/>
        </w:trPr>
        <w:tc>
          <w:tcPr>
            <w:tcW w:w="10800" w:type="dxa"/>
            <w:gridSpan w:val="4"/>
            <w:vAlign w:val="center"/>
          </w:tcPr>
          <w:p w14:paraId="3DBD7EA6" w14:textId="0DD1709D" w:rsidR="00201A6A" w:rsidRPr="00572141" w:rsidRDefault="00201A6A" w:rsidP="0030032A">
            <w:pPr>
              <w:rPr>
                <w:rFonts w:ascii="Arial" w:hAnsi="Arial" w:cs="Arial"/>
                <w:sz w:val="24"/>
                <w:szCs w:val="24"/>
                <w:lang w:val="en-US"/>
              </w:rPr>
            </w:pPr>
          </w:p>
          <w:p w14:paraId="6694E126" w14:textId="77777777" w:rsidR="0030032A" w:rsidRPr="0030032A" w:rsidRDefault="0030032A" w:rsidP="0030032A">
            <w:pPr>
              <w:spacing w:after="160" w:line="278" w:lineRule="auto"/>
              <w:rPr>
                <w:rFonts w:ascii="Arial" w:eastAsia="Aptos" w:hAnsi="Arial" w:cs="Arial"/>
                <w:kern w:val="2"/>
                <w:sz w:val="20"/>
                <w:szCs w:val="20"/>
                <w:lang w:val="en-US"/>
                <w14:ligatures w14:val="standardContextual"/>
              </w:rPr>
            </w:pPr>
            <w:r w:rsidRPr="0030032A">
              <w:rPr>
                <w:rFonts w:ascii="Arial" w:eastAsia="Aptos" w:hAnsi="Arial" w:cs="Arial"/>
                <w:kern w:val="2"/>
                <w:sz w:val="20"/>
                <w:szCs w:val="20"/>
                <w:lang w:val="en-US"/>
                <w14:ligatures w14:val="standardContextual"/>
              </w:rPr>
              <w:t>This Policy applies to all Screening Reviews and Hearing Reviews conducted pursuant to City of Markham By-laws 2024-137 and 2026-57 respecting the Administrative Monetary Penalty System.</w:t>
            </w:r>
          </w:p>
          <w:p w14:paraId="3C8F7B2E" w14:textId="1C601EA3" w:rsidR="00C124FF" w:rsidRPr="0030032A" w:rsidRDefault="0030032A" w:rsidP="0030032A">
            <w:pPr>
              <w:spacing w:after="160" w:line="278" w:lineRule="auto"/>
              <w:rPr>
                <w:rFonts w:ascii="Aptos" w:eastAsia="Aptos" w:hAnsi="Aptos" w:cs="Times New Roman"/>
                <w:kern w:val="2"/>
                <w:sz w:val="24"/>
                <w:szCs w:val="24"/>
                <w:lang w:val="en-US"/>
                <w14:ligatures w14:val="standardContextual"/>
              </w:rPr>
            </w:pPr>
            <w:r w:rsidRPr="0030032A">
              <w:rPr>
                <w:rFonts w:ascii="Arial" w:eastAsia="Aptos" w:hAnsi="Arial" w:cs="Arial"/>
                <w:kern w:val="2"/>
                <w:sz w:val="20"/>
                <w:szCs w:val="20"/>
                <w:lang w:val="en-US"/>
                <w14:ligatures w14:val="standardContextual"/>
              </w:rPr>
              <w:t>This Policy also applies to requests submitted to the Manager, AMPS respecting the waiver of Administrative Fees under exceptional circumstances as outlined herein.</w:t>
            </w:r>
          </w:p>
        </w:tc>
      </w:tr>
      <w:tr w:rsidR="00C124FF" w:rsidRPr="00572141" w14:paraId="44A4205A" w14:textId="77777777" w:rsidTr="00017578">
        <w:trPr>
          <w:trHeight w:val="467"/>
        </w:trPr>
        <w:tc>
          <w:tcPr>
            <w:tcW w:w="10800" w:type="dxa"/>
            <w:gridSpan w:val="4"/>
            <w:shd w:val="clear" w:color="auto" w:fill="365F91" w:themeFill="accent1" w:themeFillShade="BF"/>
            <w:vAlign w:val="center"/>
          </w:tcPr>
          <w:p w14:paraId="1B667506" w14:textId="77777777" w:rsidR="00C124FF" w:rsidRPr="00572141" w:rsidRDefault="00B109D9" w:rsidP="00DF5B38">
            <w:pPr>
              <w:pStyle w:val="ListParagraph"/>
              <w:numPr>
                <w:ilvl w:val="0"/>
                <w:numId w:val="1"/>
              </w:numPr>
              <w:ind w:left="522" w:right="-810" w:hanging="540"/>
              <w:rPr>
                <w:rFonts w:ascii="Arial" w:hAnsi="Arial" w:cs="Arial"/>
                <w:b/>
                <w:color w:val="FFFFFF" w:themeColor="background1"/>
                <w:sz w:val="28"/>
                <w:szCs w:val="28"/>
              </w:rPr>
            </w:pPr>
            <w:r>
              <w:rPr>
                <w:rFonts w:ascii="Arial" w:hAnsi="Arial" w:cs="Arial"/>
                <w:b/>
                <w:color w:val="FFFFFF" w:themeColor="background1"/>
                <w:sz w:val="28"/>
                <w:szCs w:val="28"/>
              </w:rPr>
              <w:t>Definitions</w:t>
            </w:r>
          </w:p>
        </w:tc>
      </w:tr>
      <w:tr w:rsidR="00B109D9" w:rsidRPr="00572141" w14:paraId="2F078213" w14:textId="77777777" w:rsidTr="00B109D9">
        <w:trPr>
          <w:trHeight w:val="467"/>
        </w:trPr>
        <w:tc>
          <w:tcPr>
            <w:tcW w:w="10800" w:type="dxa"/>
            <w:gridSpan w:val="4"/>
            <w:vAlign w:val="center"/>
          </w:tcPr>
          <w:p w14:paraId="1813F444" w14:textId="2C2FC929" w:rsidR="00B109D9" w:rsidRPr="006D7EAE" w:rsidRDefault="00B109D9" w:rsidP="003F1379">
            <w:pPr>
              <w:rPr>
                <w:rFonts w:ascii="Arial" w:eastAsia="Calibri" w:hAnsi="Arial" w:cs="Arial"/>
                <w:sz w:val="24"/>
                <w:szCs w:val="24"/>
              </w:rPr>
            </w:pPr>
          </w:p>
          <w:p w14:paraId="0C3602D3" w14:textId="77777777" w:rsidR="0030032A" w:rsidRPr="003F1379" w:rsidRDefault="0030032A" w:rsidP="003F1379">
            <w:pPr>
              <w:spacing w:after="160" w:line="278" w:lineRule="auto"/>
              <w:rPr>
                <w:rFonts w:ascii="Arial" w:eastAsia="Aptos" w:hAnsi="Arial" w:cs="Arial"/>
                <w:kern w:val="2"/>
                <w:sz w:val="20"/>
                <w:szCs w:val="20"/>
                <w:lang w:val="en-US"/>
                <w14:ligatures w14:val="standardContextual"/>
              </w:rPr>
            </w:pPr>
            <w:r w:rsidRPr="003F1379">
              <w:rPr>
                <w:rFonts w:ascii="Arial" w:eastAsia="Aptos" w:hAnsi="Arial" w:cs="Arial"/>
                <w:kern w:val="2"/>
                <w:sz w:val="20"/>
                <w:szCs w:val="20"/>
                <w:lang w:val="en-US"/>
                <w14:ligatures w14:val="standardContextual"/>
              </w:rPr>
              <w:t>For the purposes of this Policy, the following definitions shall apply:</w:t>
            </w:r>
          </w:p>
          <w:p w14:paraId="0F17144C" w14:textId="77777777" w:rsidR="0030032A" w:rsidRPr="003F1379" w:rsidRDefault="0030032A" w:rsidP="0030032A">
            <w:pPr>
              <w:spacing w:after="160" w:line="278" w:lineRule="auto"/>
              <w:ind w:left="720"/>
              <w:rPr>
                <w:rFonts w:ascii="Arial" w:eastAsia="Aptos" w:hAnsi="Arial" w:cs="Arial"/>
                <w:kern w:val="2"/>
                <w:sz w:val="20"/>
                <w:szCs w:val="20"/>
                <w:lang w:val="en-US"/>
                <w14:ligatures w14:val="standardContextual"/>
              </w:rPr>
            </w:pPr>
            <w:r w:rsidRPr="003F1379">
              <w:rPr>
                <w:rFonts w:ascii="Arial" w:eastAsia="Aptos" w:hAnsi="Arial" w:cs="Arial"/>
                <w:b/>
                <w:bCs/>
                <w:kern w:val="2"/>
                <w:sz w:val="20"/>
                <w:szCs w:val="20"/>
                <w:lang w:val="en-US"/>
                <w14:ligatures w14:val="standardContextual"/>
              </w:rPr>
              <w:t>“AMPS”</w:t>
            </w:r>
            <w:r w:rsidRPr="003F1379">
              <w:rPr>
                <w:rFonts w:ascii="Arial" w:eastAsia="Aptos" w:hAnsi="Arial" w:cs="Arial"/>
                <w:kern w:val="2"/>
                <w:sz w:val="20"/>
                <w:szCs w:val="20"/>
                <w:lang w:val="en-US"/>
                <w14:ligatures w14:val="standardContextual"/>
              </w:rPr>
              <w:t xml:space="preserve"> means the Administrative Monetary Penalty System.</w:t>
            </w:r>
          </w:p>
          <w:p w14:paraId="03727191" w14:textId="3D12964D" w:rsidR="0030032A" w:rsidRPr="003F1379" w:rsidRDefault="0030032A" w:rsidP="0030032A">
            <w:pPr>
              <w:spacing w:after="160" w:line="278" w:lineRule="auto"/>
              <w:ind w:left="720"/>
              <w:rPr>
                <w:rFonts w:ascii="Arial" w:eastAsia="Aptos" w:hAnsi="Arial" w:cs="Arial"/>
                <w:kern w:val="2"/>
                <w:sz w:val="20"/>
                <w:szCs w:val="20"/>
                <w:lang w:val="en-US"/>
                <w14:ligatures w14:val="standardContextual"/>
              </w:rPr>
            </w:pPr>
            <w:r w:rsidRPr="003F1379">
              <w:rPr>
                <w:rFonts w:ascii="Arial" w:eastAsia="Aptos" w:hAnsi="Arial" w:cs="Arial"/>
                <w:b/>
                <w:bCs/>
                <w:kern w:val="2"/>
                <w:sz w:val="20"/>
                <w:szCs w:val="20"/>
                <w:lang w:val="en-US"/>
                <w14:ligatures w14:val="standardContextual"/>
              </w:rPr>
              <w:t>“Administrative Fee”</w:t>
            </w:r>
            <w:r w:rsidRPr="003F1379">
              <w:rPr>
                <w:rFonts w:ascii="Arial" w:eastAsia="Aptos" w:hAnsi="Arial" w:cs="Arial"/>
                <w:kern w:val="2"/>
                <w:sz w:val="20"/>
                <w:szCs w:val="20"/>
                <w:lang w:val="en-US"/>
                <w14:ligatures w14:val="standardContextual"/>
              </w:rPr>
              <w:t xml:space="preserve"> means any fee established under City of Markham By-law 2024-137</w:t>
            </w:r>
            <w:r w:rsidR="0045698E">
              <w:rPr>
                <w:rFonts w:ascii="Arial" w:eastAsia="Aptos" w:hAnsi="Arial" w:cs="Arial"/>
                <w:kern w:val="2"/>
                <w:sz w:val="20"/>
                <w:szCs w:val="20"/>
                <w:lang w:val="en-US"/>
                <w14:ligatures w14:val="standardContextual"/>
              </w:rPr>
              <w:t xml:space="preserve"> 2026-57</w:t>
            </w:r>
          </w:p>
          <w:p w14:paraId="587B85DD" w14:textId="77777777" w:rsidR="0030032A" w:rsidRPr="003F1379" w:rsidRDefault="0030032A" w:rsidP="0030032A">
            <w:pPr>
              <w:spacing w:after="160" w:line="278" w:lineRule="auto"/>
              <w:ind w:left="720"/>
              <w:rPr>
                <w:rFonts w:ascii="Arial" w:eastAsia="Aptos" w:hAnsi="Arial" w:cs="Arial"/>
                <w:kern w:val="2"/>
                <w:sz w:val="20"/>
                <w:szCs w:val="20"/>
                <w:lang w:val="en-US"/>
                <w14:ligatures w14:val="standardContextual"/>
              </w:rPr>
            </w:pPr>
            <w:r w:rsidRPr="003F1379">
              <w:rPr>
                <w:rFonts w:ascii="Arial" w:eastAsia="Aptos" w:hAnsi="Arial" w:cs="Arial"/>
                <w:b/>
                <w:bCs/>
                <w:kern w:val="2"/>
                <w:sz w:val="20"/>
                <w:szCs w:val="20"/>
                <w:lang w:val="en-US"/>
                <w14:ligatures w14:val="standardContextual"/>
              </w:rPr>
              <w:t>“City”</w:t>
            </w:r>
            <w:r w:rsidRPr="003F1379">
              <w:rPr>
                <w:rFonts w:ascii="Arial" w:eastAsia="Aptos" w:hAnsi="Arial" w:cs="Arial"/>
                <w:kern w:val="2"/>
                <w:sz w:val="20"/>
                <w:szCs w:val="20"/>
                <w:lang w:val="en-US"/>
                <w14:ligatures w14:val="standardContextual"/>
              </w:rPr>
              <w:t xml:space="preserve"> means The Corporation of the City of Markham.</w:t>
            </w:r>
          </w:p>
          <w:p w14:paraId="15CB6659" w14:textId="77777777" w:rsidR="0030032A" w:rsidRPr="003F1379" w:rsidRDefault="0030032A" w:rsidP="0030032A">
            <w:pPr>
              <w:spacing w:after="160" w:line="278" w:lineRule="auto"/>
              <w:ind w:left="720"/>
              <w:rPr>
                <w:rFonts w:ascii="Arial" w:eastAsia="Aptos" w:hAnsi="Arial" w:cs="Arial"/>
                <w:kern w:val="2"/>
                <w:sz w:val="20"/>
                <w:szCs w:val="20"/>
                <w:lang w:val="en-US"/>
                <w14:ligatures w14:val="standardContextual"/>
              </w:rPr>
            </w:pPr>
            <w:r w:rsidRPr="003F1379">
              <w:rPr>
                <w:rFonts w:ascii="Arial" w:eastAsia="Aptos" w:hAnsi="Arial" w:cs="Arial"/>
                <w:b/>
                <w:bCs/>
                <w:kern w:val="2"/>
                <w:sz w:val="20"/>
                <w:szCs w:val="20"/>
                <w:lang w:val="en-US"/>
                <w14:ligatures w14:val="standardContextual"/>
              </w:rPr>
              <w:t>“Clerk”</w:t>
            </w:r>
            <w:r w:rsidRPr="003F1379">
              <w:rPr>
                <w:rFonts w:ascii="Arial" w:eastAsia="Aptos" w:hAnsi="Arial" w:cs="Arial"/>
                <w:kern w:val="2"/>
                <w:sz w:val="20"/>
                <w:szCs w:val="20"/>
                <w:lang w:val="en-US"/>
                <w14:ligatures w14:val="standardContextual"/>
              </w:rPr>
              <w:t xml:space="preserve"> means the City Clerk, or their designate, and includes any person authorized to perform duties pursuant to the Administrative Monetary Penalty System.</w:t>
            </w:r>
          </w:p>
          <w:p w14:paraId="37222FDC" w14:textId="77777777" w:rsidR="0030032A" w:rsidRPr="003F1379" w:rsidRDefault="0030032A" w:rsidP="0030032A">
            <w:pPr>
              <w:spacing w:after="160" w:line="278" w:lineRule="auto"/>
              <w:ind w:left="720"/>
              <w:rPr>
                <w:rFonts w:ascii="Arial" w:eastAsia="Aptos" w:hAnsi="Arial" w:cs="Arial"/>
                <w:kern w:val="2"/>
                <w:sz w:val="20"/>
                <w:szCs w:val="20"/>
                <w:lang w:val="en-US"/>
                <w14:ligatures w14:val="standardContextual"/>
              </w:rPr>
            </w:pPr>
            <w:r w:rsidRPr="003F1379">
              <w:rPr>
                <w:rFonts w:ascii="Arial" w:eastAsia="Aptos" w:hAnsi="Arial" w:cs="Arial"/>
                <w:b/>
                <w:bCs/>
                <w:kern w:val="2"/>
                <w:sz w:val="20"/>
                <w:szCs w:val="20"/>
                <w:lang w:val="en-US"/>
                <w14:ligatures w14:val="standardContextual"/>
              </w:rPr>
              <w:t>“Compassionate Considerations”</w:t>
            </w:r>
            <w:r w:rsidRPr="003F1379">
              <w:rPr>
                <w:rFonts w:ascii="Arial" w:eastAsia="Aptos" w:hAnsi="Arial" w:cs="Arial"/>
                <w:kern w:val="2"/>
                <w:sz w:val="20"/>
                <w:szCs w:val="20"/>
                <w:lang w:val="en-US"/>
                <w14:ligatures w14:val="standardContextual"/>
              </w:rPr>
              <w:t xml:space="preserve"> means exceptional personal circumstances that may warrant administrative relief, including but not limited to serious illness, medical emergencies, death in the immediate family, demonstrated vulnerability, or other significant life events.</w:t>
            </w:r>
          </w:p>
          <w:p w14:paraId="3592E85C" w14:textId="77777777" w:rsidR="0030032A" w:rsidRPr="003F1379" w:rsidRDefault="0030032A" w:rsidP="0030032A">
            <w:pPr>
              <w:spacing w:after="160" w:line="278" w:lineRule="auto"/>
              <w:ind w:left="720"/>
              <w:rPr>
                <w:rFonts w:ascii="Arial" w:eastAsia="Aptos" w:hAnsi="Arial" w:cs="Arial"/>
                <w:kern w:val="2"/>
                <w:sz w:val="20"/>
                <w:szCs w:val="20"/>
                <w:lang w:val="en-US"/>
                <w14:ligatures w14:val="standardContextual"/>
              </w:rPr>
            </w:pPr>
            <w:r w:rsidRPr="003F1379">
              <w:rPr>
                <w:rFonts w:ascii="Arial" w:eastAsia="Aptos" w:hAnsi="Arial" w:cs="Arial"/>
                <w:b/>
                <w:bCs/>
                <w:kern w:val="2"/>
                <w:sz w:val="20"/>
                <w:szCs w:val="20"/>
                <w:lang w:val="en-US"/>
                <w14:ligatures w14:val="standardContextual"/>
              </w:rPr>
              <w:t>“Extenuating Circumstances”</w:t>
            </w:r>
            <w:r w:rsidRPr="003F1379">
              <w:rPr>
                <w:rFonts w:ascii="Arial" w:eastAsia="Aptos" w:hAnsi="Arial" w:cs="Arial"/>
                <w:kern w:val="2"/>
                <w:sz w:val="20"/>
                <w:szCs w:val="20"/>
                <w:lang w:val="en-US"/>
                <w14:ligatures w14:val="standardContextual"/>
              </w:rPr>
              <w:t xml:space="preserve"> means circumstances beyond the reasonable control of the Person that materially contributed to the occurrence or prevented timely compliance with established requirements or timelines.</w:t>
            </w:r>
          </w:p>
          <w:p w14:paraId="5FE8D84D" w14:textId="77777777" w:rsidR="0030032A" w:rsidRPr="003F1379" w:rsidRDefault="0030032A" w:rsidP="0030032A">
            <w:pPr>
              <w:spacing w:after="160" w:line="278" w:lineRule="auto"/>
              <w:ind w:left="720"/>
              <w:rPr>
                <w:rFonts w:ascii="Arial" w:eastAsia="Aptos" w:hAnsi="Arial" w:cs="Arial"/>
                <w:kern w:val="2"/>
                <w:sz w:val="20"/>
                <w:szCs w:val="20"/>
                <w:lang w:val="en-US"/>
                <w14:ligatures w14:val="standardContextual"/>
              </w:rPr>
            </w:pPr>
            <w:r w:rsidRPr="003F1379">
              <w:rPr>
                <w:rFonts w:ascii="Arial" w:eastAsia="Aptos" w:hAnsi="Arial" w:cs="Arial"/>
                <w:b/>
                <w:bCs/>
                <w:kern w:val="2"/>
                <w:sz w:val="20"/>
                <w:szCs w:val="20"/>
                <w:lang w:val="en-US"/>
                <w14:ligatures w14:val="standardContextual"/>
              </w:rPr>
              <w:t>“Financial Hardship”</w:t>
            </w:r>
            <w:r w:rsidRPr="003F1379">
              <w:rPr>
                <w:rFonts w:ascii="Arial" w:eastAsia="Aptos" w:hAnsi="Arial" w:cs="Arial"/>
                <w:kern w:val="2"/>
                <w:sz w:val="20"/>
                <w:szCs w:val="20"/>
                <w:lang w:val="en-US"/>
                <w14:ligatures w14:val="standardContextual"/>
              </w:rPr>
              <w:t xml:space="preserve"> means a demonstrated inability to pay a Penalty Notice or Administrative Fee without adversely affecting a Person’s ability to meet basic living necessities.</w:t>
            </w:r>
          </w:p>
          <w:p w14:paraId="02BEFBBC" w14:textId="77777777" w:rsidR="0030032A" w:rsidRPr="003F1379" w:rsidRDefault="0030032A" w:rsidP="0030032A">
            <w:pPr>
              <w:spacing w:after="160" w:line="278" w:lineRule="auto"/>
              <w:ind w:left="720"/>
              <w:rPr>
                <w:rFonts w:ascii="Arial" w:eastAsia="Aptos" w:hAnsi="Arial" w:cs="Arial"/>
                <w:kern w:val="2"/>
                <w:sz w:val="20"/>
                <w:szCs w:val="20"/>
                <w:lang w:val="en-US"/>
                <w14:ligatures w14:val="standardContextual"/>
              </w:rPr>
            </w:pPr>
            <w:r w:rsidRPr="003F1379">
              <w:rPr>
                <w:rFonts w:ascii="Arial" w:eastAsia="Aptos" w:hAnsi="Arial" w:cs="Arial"/>
                <w:b/>
                <w:bCs/>
                <w:kern w:val="2"/>
                <w:sz w:val="20"/>
                <w:szCs w:val="20"/>
                <w:lang w:val="en-US"/>
                <w14:ligatures w14:val="standardContextual"/>
              </w:rPr>
              <w:t>“Hearing Decision”</w:t>
            </w:r>
            <w:r w:rsidRPr="003F1379">
              <w:rPr>
                <w:rFonts w:ascii="Arial" w:eastAsia="Aptos" w:hAnsi="Arial" w:cs="Arial"/>
                <w:kern w:val="2"/>
                <w:sz w:val="20"/>
                <w:szCs w:val="20"/>
                <w:lang w:val="en-US"/>
                <w14:ligatures w14:val="standardContextual"/>
              </w:rPr>
              <w:t xml:space="preserve"> means a notice containing the decision of a Hearing Officer.</w:t>
            </w:r>
          </w:p>
          <w:p w14:paraId="73CC1524" w14:textId="77777777" w:rsidR="0030032A" w:rsidRPr="003F1379" w:rsidRDefault="0030032A" w:rsidP="0030032A">
            <w:pPr>
              <w:spacing w:after="160" w:line="278" w:lineRule="auto"/>
              <w:ind w:left="720"/>
              <w:rPr>
                <w:rFonts w:ascii="Arial" w:eastAsia="Aptos" w:hAnsi="Arial" w:cs="Arial"/>
                <w:kern w:val="2"/>
                <w:sz w:val="20"/>
                <w:szCs w:val="20"/>
                <w:lang w:val="en-US"/>
                <w14:ligatures w14:val="standardContextual"/>
              </w:rPr>
            </w:pPr>
            <w:r w:rsidRPr="003F1379">
              <w:rPr>
                <w:rFonts w:ascii="Arial" w:eastAsia="Aptos" w:hAnsi="Arial" w:cs="Arial"/>
                <w:b/>
                <w:bCs/>
                <w:kern w:val="2"/>
                <w:sz w:val="20"/>
                <w:szCs w:val="20"/>
                <w:lang w:val="en-US"/>
                <w14:ligatures w14:val="standardContextual"/>
              </w:rPr>
              <w:t>“Hearing Officer”</w:t>
            </w:r>
            <w:r w:rsidRPr="003F1379">
              <w:rPr>
                <w:rFonts w:ascii="Arial" w:eastAsia="Aptos" w:hAnsi="Arial" w:cs="Arial"/>
                <w:kern w:val="2"/>
                <w:sz w:val="20"/>
                <w:szCs w:val="20"/>
                <w:lang w:val="en-US"/>
                <w14:ligatures w14:val="standardContextual"/>
              </w:rPr>
              <w:t xml:space="preserve"> means a person appointed pursuant to the City’s Screening and Hearing Officer By-law 2015-94 who conducts Hearing Reviews under By-laws 2024-137 and 2026-57.</w:t>
            </w:r>
          </w:p>
          <w:p w14:paraId="7753E89C" w14:textId="77777777" w:rsidR="0030032A" w:rsidRPr="003F1379" w:rsidRDefault="0030032A" w:rsidP="0030032A">
            <w:pPr>
              <w:spacing w:after="160" w:line="278" w:lineRule="auto"/>
              <w:ind w:left="720"/>
              <w:rPr>
                <w:rFonts w:ascii="Arial" w:eastAsia="Aptos" w:hAnsi="Arial" w:cs="Arial"/>
                <w:kern w:val="2"/>
                <w:sz w:val="20"/>
                <w:szCs w:val="20"/>
                <w:lang w:val="en-US"/>
                <w14:ligatures w14:val="standardContextual"/>
              </w:rPr>
            </w:pPr>
            <w:r w:rsidRPr="003F1379">
              <w:rPr>
                <w:rFonts w:ascii="Arial" w:eastAsia="Aptos" w:hAnsi="Arial" w:cs="Arial"/>
                <w:b/>
                <w:bCs/>
                <w:kern w:val="2"/>
                <w:sz w:val="20"/>
                <w:szCs w:val="20"/>
                <w:lang w:val="en-US"/>
                <w14:ligatures w14:val="standardContextual"/>
              </w:rPr>
              <w:t>“Hearing Review”</w:t>
            </w:r>
            <w:r w:rsidRPr="003F1379">
              <w:rPr>
                <w:rFonts w:ascii="Arial" w:eastAsia="Aptos" w:hAnsi="Arial" w:cs="Arial"/>
                <w:kern w:val="2"/>
                <w:sz w:val="20"/>
                <w:szCs w:val="20"/>
                <w:lang w:val="en-US"/>
                <w14:ligatures w14:val="standardContextual"/>
              </w:rPr>
              <w:t xml:space="preserve"> means the review process established under Section 6 of By-laws 2024-137 and 2026-57.</w:t>
            </w:r>
          </w:p>
          <w:p w14:paraId="690F940B" w14:textId="77777777" w:rsidR="0030032A" w:rsidRPr="003F1379" w:rsidRDefault="0030032A" w:rsidP="0030032A">
            <w:pPr>
              <w:spacing w:after="160" w:line="278" w:lineRule="auto"/>
              <w:ind w:left="720"/>
              <w:rPr>
                <w:rFonts w:ascii="Arial" w:eastAsia="Aptos" w:hAnsi="Arial" w:cs="Arial"/>
                <w:kern w:val="2"/>
                <w:sz w:val="20"/>
                <w:szCs w:val="20"/>
                <w:lang w:val="en-US"/>
                <w14:ligatures w14:val="standardContextual"/>
              </w:rPr>
            </w:pPr>
            <w:r w:rsidRPr="003F1379">
              <w:rPr>
                <w:rFonts w:ascii="Arial" w:eastAsia="Aptos" w:hAnsi="Arial" w:cs="Arial"/>
                <w:b/>
                <w:bCs/>
                <w:kern w:val="2"/>
                <w:sz w:val="20"/>
                <w:szCs w:val="20"/>
                <w:lang w:val="en-US"/>
                <w14:ligatures w14:val="standardContextual"/>
              </w:rPr>
              <w:t>“Manager, AMPS”</w:t>
            </w:r>
            <w:r w:rsidRPr="003F1379">
              <w:rPr>
                <w:rFonts w:ascii="Arial" w:eastAsia="Aptos" w:hAnsi="Arial" w:cs="Arial"/>
                <w:kern w:val="2"/>
                <w:sz w:val="20"/>
                <w:szCs w:val="20"/>
                <w:lang w:val="en-US"/>
                <w14:ligatures w14:val="standardContextual"/>
              </w:rPr>
              <w:t xml:space="preserve"> means the individual designated by the City to oversee the administration and operation of the Administrative Monetary Penalty System.</w:t>
            </w:r>
          </w:p>
          <w:p w14:paraId="15AF4F14" w14:textId="77777777" w:rsidR="0030032A" w:rsidRPr="003F1379" w:rsidRDefault="0030032A" w:rsidP="0030032A">
            <w:pPr>
              <w:spacing w:after="160" w:line="278" w:lineRule="auto"/>
              <w:ind w:left="720"/>
              <w:rPr>
                <w:rFonts w:ascii="Arial" w:eastAsia="Aptos" w:hAnsi="Arial" w:cs="Arial"/>
                <w:kern w:val="2"/>
                <w:sz w:val="20"/>
                <w:szCs w:val="20"/>
                <w:lang w:val="en-US"/>
                <w14:ligatures w14:val="standardContextual"/>
              </w:rPr>
            </w:pPr>
            <w:r w:rsidRPr="003F1379">
              <w:rPr>
                <w:rFonts w:ascii="Arial" w:eastAsia="Aptos" w:hAnsi="Arial" w:cs="Arial"/>
                <w:b/>
                <w:bCs/>
                <w:kern w:val="2"/>
                <w:sz w:val="20"/>
                <w:szCs w:val="20"/>
                <w:lang w:val="en-US"/>
                <w14:ligatures w14:val="standardContextual"/>
              </w:rPr>
              <w:t>“Penalty Notice”</w:t>
            </w:r>
            <w:r w:rsidRPr="003F1379">
              <w:rPr>
                <w:rFonts w:ascii="Arial" w:eastAsia="Aptos" w:hAnsi="Arial" w:cs="Arial"/>
                <w:kern w:val="2"/>
                <w:sz w:val="20"/>
                <w:szCs w:val="20"/>
                <w:lang w:val="en-US"/>
                <w14:ligatures w14:val="standardContextual"/>
              </w:rPr>
              <w:t xml:space="preserve"> means a notice issued pursuant to Section 2 of By-laws 2024-137 and 2026-57.</w:t>
            </w:r>
          </w:p>
          <w:p w14:paraId="01796705" w14:textId="77777777" w:rsidR="0030032A" w:rsidRPr="003F1379" w:rsidRDefault="0030032A" w:rsidP="0030032A">
            <w:pPr>
              <w:spacing w:after="160" w:line="278" w:lineRule="auto"/>
              <w:ind w:left="720"/>
              <w:rPr>
                <w:rFonts w:ascii="Arial" w:eastAsia="Aptos" w:hAnsi="Arial" w:cs="Arial"/>
                <w:kern w:val="2"/>
                <w:sz w:val="20"/>
                <w:szCs w:val="20"/>
                <w:lang w:val="en-US"/>
                <w14:ligatures w14:val="standardContextual"/>
              </w:rPr>
            </w:pPr>
            <w:r w:rsidRPr="003F1379">
              <w:rPr>
                <w:rFonts w:ascii="Arial" w:eastAsia="Aptos" w:hAnsi="Arial" w:cs="Arial"/>
                <w:b/>
                <w:bCs/>
                <w:kern w:val="2"/>
                <w:sz w:val="20"/>
                <w:szCs w:val="20"/>
                <w:lang w:val="en-US"/>
                <w14:ligatures w14:val="standardContextual"/>
              </w:rPr>
              <w:t>“Person”</w:t>
            </w:r>
            <w:r w:rsidRPr="003F1379">
              <w:rPr>
                <w:rFonts w:ascii="Arial" w:eastAsia="Aptos" w:hAnsi="Arial" w:cs="Arial"/>
                <w:kern w:val="2"/>
                <w:sz w:val="20"/>
                <w:szCs w:val="20"/>
                <w:lang w:val="en-US"/>
                <w14:ligatures w14:val="standardContextual"/>
              </w:rPr>
              <w:t xml:space="preserve"> includes an individual, corporation, partnership, sole proprietorship, limited partnership, business entity, or authorized representative whose name appears on the vehicle permit or licence plate portion of the vehicle permit as provided by the Ontario Ministry of Transportation.</w:t>
            </w:r>
          </w:p>
          <w:p w14:paraId="2971D980" w14:textId="77777777" w:rsidR="0030032A" w:rsidRPr="003F1379" w:rsidRDefault="0030032A" w:rsidP="0030032A">
            <w:pPr>
              <w:spacing w:after="160" w:line="278" w:lineRule="auto"/>
              <w:ind w:left="720"/>
              <w:rPr>
                <w:rFonts w:ascii="Arial" w:eastAsia="Aptos" w:hAnsi="Arial" w:cs="Arial"/>
                <w:kern w:val="2"/>
                <w:sz w:val="20"/>
                <w:szCs w:val="20"/>
                <w:lang w:val="en-US"/>
                <w14:ligatures w14:val="standardContextual"/>
              </w:rPr>
            </w:pPr>
            <w:r w:rsidRPr="003F1379">
              <w:rPr>
                <w:rFonts w:ascii="Arial" w:eastAsia="Aptos" w:hAnsi="Arial" w:cs="Arial"/>
                <w:b/>
                <w:bCs/>
                <w:kern w:val="2"/>
                <w:sz w:val="20"/>
                <w:szCs w:val="20"/>
                <w:lang w:val="en-US"/>
                <w14:ligatures w14:val="standardContextual"/>
              </w:rPr>
              <w:t>“Screening Decision”</w:t>
            </w:r>
            <w:r w:rsidRPr="003F1379">
              <w:rPr>
                <w:rFonts w:ascii="Arial" w:eastAsia="Aptos" w:hAnsi="Arial" w:cs="Arial"/>
                <w:kern w:val="2"/>
                <w:sz w:val="20"/>
                <w:szCs w:val="20"/>
                <w:lang w:val="en-US"/>
                <w14:ligatures w14:val="standardContextual"/>
              </w:rPr>
              <w:t xml:space="preserve"> means a notice containing the decision of a Screening Officer delivered in accordance with Section 3.2 of By-law 2024-137 and Section 4.3 of By-law 2026-57.</w:t>
            </w:r>
          </w:p>
          <w:p w14:paraId="0FB1BD33" w14:textId="77777777" w:rsidR="0030032A" w:rsidRPr="003F1379" w:rsidRDefault="0030032A" w:rsidP="0030032A">
            <w:pPr>
              <w:spacing w:after="160" w:line="278" w:lineRule="auto"/>
              <w:ind w:left="720"/>
              <w:rPr>
                <w:rFonts w:ascii="Arial" w:eastAsia="Aptos" w:hAnsi="Arial" w:cs="Arial"/>
                <w:kern w:val="2"/>
                <w:sz w:val="20"/>
                <w:szCs w:val="20"/>
                <w:lang w:val="en-US"/>
                <w14:ligatures w14:val="standardContextual"/>
              </w:rPr>
            </w:pPr>
            <w:r w:rsidRPr="003F1379">
              <w:rPr>
                <w:rFonts w:ascii="Arial" w:eastAsia="Aptos" w:hAnsi="Arial" w:cs="Arial"/>
                <w:b/>
                <w:bCs/>
                <w:kern w:val="2"/>
                <w:sz w:val="20"/>
                <w:szCs w:val="20"/>
                <w:lang w:val="en-US"/>
                <w14:ligatures w14:val="standardContextual"/>
              </w:rPr>
              <w:t>“Screening Officer”</w:t>
            </w:r>
            <w:r w:rsidRPr="003F1379">
              <w:rPr>
                <w:rFonts w:ascii="Arial" w:eastAsia="Aptos" w:hAnsi="Arial" w:cs="Arial"/>
                <w:kern w:val="2"/>
                <w:sz w:val="20"/>
                <w:szCs w:val="20"/>
                <w:lang w:val="en-US"/>
                <w14:ligatures w14:val="standardContextual"/>
              </w:rPr>
              <w:t xml:space="preserve"> means a person appointed pursuant to By-law 2015-94 to conduct Screening Reviews in accordance with Section 3 of By-law 2024-137 and Section 4 of By-law 2026-57.</w:t>
            </w:r>
          </w:p>
          <w:p w14:paraId="70B01AF8" w14:textId="4DFC9FE6" w:rsidR="00B109D9" w:rsidRPr="003F1379" w:rsidRDefault="0030032A" w:rsidP="003F1379">
            <w:pPr>
              <w:spacing w:after="160" w:line="278" w:lineRule="auto"/>
              <w:ind w:left="720"/>
              <w:rPr>
                <w:rFonts w:ascii="Aptos" w:eastAsia="Aptos" w:hAnsi="Aptos" w:cs="Times New Roman"/>
                <w:kern w:val="2"/>
                <w:sz w:val="24"/>
                <w:szCs w:val="24"/>
                <w:lang w:val="en-US"/>
                <w14:ligatures w14:val="standardContextual"/>
              </w:rPr>
            </w:pPr>
            <w:r w:rsidRPr="003F1379">
              <w:rPr>
                <w:rFonts w:ascii="Arial" w:eastAsia="Aptos" w:hAnsi="Arial" w:cs="Arial"/>
                <w:b/>
                <w:bCs/>
                <w:kern w:val="2"/>
                <w:sz w:val="20"/>
                <w:szCs w:val="20"/>
                <w:lang w:val="en-US"/>
                <w14:ligatures w14:val="standardContextual"/>
              </w:rPr>
              <w:lastRenderedPageBreak/>
              <w:t>“Screening Review”</w:t>
            </w:r>
            <w:r w:rsidRPr="003F1379">
              <w:rPr>
                <w:rFonts w:ascii="Arial" w:eastAsia="Aptos" w:hAnsi="Arial" w:cs="Arial"/>
                <w:kern w:val="2"/>
                <w:sz w:val="20"/>
                <w:szCs w:val="20"/>
                <w:lang w:val="en-US"/>
                <w14:ligatures w14:val="standardContextual"/>
              </w:rPr>
              <w:t xml:space="preserve"> means the review process established under Section 3 of By-laws 2024-137 and 2026-57.</w:t>
            </w:r>
          </w:p>
        </w:tc>
      </w:tr>
      <w:tr w:rsidR="00B109D9" w:rsidRPr="00572141" w14:paraId="35A47AAF" w14:textId="77777777" w:rsidTr="00017578">
        <w:trPr>
          <w:trHeight w:val="467"/>
        </w:trPr>
        <w:tc>
          <w:tcPr>
            <w:tcW w:w="10800" w:type="dxa"/>
            <w:gridSpan w:val="4"/>
            <w:shd w:val="clear" w:color="auto" w:fill="365F91" w:themeFill="accent1" w:themeFillShade="BF"/>
            <w:vAlign w:val="center"/>
          </w:tcPr>
          <w:p w14:paraId="4E15CE9F" w14:textId="6AB0724C" w:rsidR="00B109D9" w:rsidRPr="00572141" w:rsidRDefault="003F1379" w:rsidP="00B109D9">
            <w:pPr>
              <w:pStyle w:val="ListParagraph"/>
              <w:numPr>
                <w:ilvl w:val="0"/>
                <w:numId w:val="1"/>
              </w:numPr>
              <w:ind w:left="522" w:right="-810" w:hanging="540"/>
              <w:rPr>
                <w:rFonts w:ascii="Arial" w:hAnsi="Arial" w:cs="Arial"/>
                <w:b/>
                <w:color w:val="FFFFFF" w:themeColor="background1"/>
                <w:sz w:val="28"/>
                <w:szCs w:val="28"/>
              </w:rPr>
            </w:pPr>
            <w:r>
              <w:rPr>
                <w:rFonts w:ascii="Arial" w:hAnsi="Arial" w:cs="Arial"/>
                <w:b/>
                <w:color w:val="FFFFFF" w:themeColor="background1"/>
                <w:sz w:val="28"/>
                <w:szCs w:val="28"/>
              </w:rPr>
              <w:lastRenderedPageBreak/>
              <w:t>GENERAL PROVISIONS</w:t>
            </w:r>
          </w:p>
        </w:tc>
      </w:tr>
      <w:tr w:rsidR="00B109D9" w:rsidRPr="00572141" w14:paraId="4118F282" w14:textId="77777777" w:rsidTr="00017578">
        <w:trPr>
          <w:trHeight w:val="467"/>
        </w:trPr>
        <w:tc>
          <w:tcPr>
            <w:tcW w:w="10800" w:type="dxa"/>
            <w:gridSpan w:val="4"/>
            <w:vAlign w:val="center"/>
          </w:tcPr>
          <w:p w14:paraId="47C78117" w14:textId="77777777" w:rsidR="00563126" w:rsidRDefault="00563126" w:rsidP="003F1379">
            <w:pPr>
              <w:rPr>
                <w:rFonts w:ascii="Arial" w:eastAsia="Aptos" w:hAnsi="Arial" w:cs="Arial"/>
                <w:b/>
                <w:bCs/>
                <w:kern w:val="2"/>
                <w:sz w:val="24"/>
                <w:szCs w:val="24"/>
                <w:lang w:val="en-US"/>
                <w14:ligatures w14:val="standardContextual"/>
              </w:rPr>
            </w:pPr>
          </w:p>
          <w:p w14:paraId="76473D00" w14:textId="4AC0213A" w:rsidR="003F1379" w:rsidRPr="003F1379" w:rsidRDefault="003F1379" w:rsidP="003F1379">
            <w:pPr>
              <w:rPr>
                <w:rFonts w:ascii="Arial" w:eastAsia="Aptos" w:hAnsi="Arial" w:cs="Arial"/>
                <w:b/>
                <w:bCs/>
                <w:kern w:val="2"/>
                <w:sz w:val="24"/>
                <w:szCs w:val="24"/>
                <w:lang w:val="en-US"/>
                <w14:ligatures w14:val="standardContextual"/>
              </w:rPr>
            </w:pPr>
            <w:r w:rsidRPr="003F1379">
              <w:rPr>
                <w:rFonts w:ascii="Arial" w:eastAsia="Aptos" w:hAnsi="Arial" w:cs="Arial"/>
                <w:b/>
                <w:bCs/>
                <w:kern w:val="2"/>
                <w:sz w:val="24"/>
                <w:szCs w:val="24"/>
                <w:lang w:val="en-US"/>
                <w14:ligatures w14:val="standardContextual"/>
              </w:rPr>
              <w:t>4.1 General Provisions</w:t>
            </w:r>
          </w:p>
          <w:p w14:paraId="25FC13DA" w14:textId="77777777" w:rsidR="003F1379" w:rsidRPr="003F1379" w:rsidRDefault="003F1379" w:rsidP="003F1379">
            <w:pPr>
              <w:spacing w:after="160" w:line="278" w:lineRule="auto"/>
              <w:ind w:left="720"/>
              <w:rPr>
                <w:rFonts w:ascii="Arial" w:eastAsia="Aptos" w:hAnsi="Arial" w:cs="Arial"/>
                <w:kern w:val="2"/>
                <w:sz w:val="20"/>
                <w:szCs w:val="20"/>
                <w:lang w:val="en-US"/>
                <w14:ligatures w14:val="standardContextual"/>
              </w:rPr>
            </w:pPr>
            <w:r w:rsidRPr="003F1379">
              <w:rPr>
                <w:rFonts w:ascii="Arial" w:eastAsia="Aptos" w:hAnsi="Arial" w:cs="Arial"/>
                <w:kern w:val="2"/>
                <w:sz w:val="20"/>
                <w:szCs w:val="20"/>
                <w:lang w:val="en-US"/>
                <w14:ligatures w14:val="standardContextual"/>
              </w:rPr>
              <w:t>a) Any Person who receives a Penalty Notice shall have the right to request a Screening Review in accordance with By-laws 2024-137 and By-law 2026-57.</w:t>
            </w:r>
          </w:p>
          <w:p w14:paraId="52924692" w14:textId="77777777" w:rsidR="003F1379" w:rsidRPr="003F1379" w:rsidRDefault="003F1379" w:rsidP="003F1379">
            <w:pPr>
              <w:spacing w:after="160" w:line="278" w:lineRule="auto"/>
              <w:ind w:left="720"/>
              <w:rPr>
                <w:rFonts w:ascii="Arial" w:eastAsia="Aptos" w:hAnsi="Arial" w:cs="Arial"/>
                <w:kern w:val="2"/>
                <w:sz w:val="20"/>
                <w:szCs w:val="20"/>
                <w:lang w:val="en-US"/>
                <w14:ligatures w14:val="standardContextual"/>
              </w:rPr>
            </w:pPr>
            <w:r w:rsidRPr="003F1379">
              <w:rPr>
                <w:rFonts w:ascii="Arial" w:eastAsia="Aptos" w:hAnsi="Arial" w:cs="Arial"/>
                <w:kern w:val="2"/>
                <w:sz w:val="20"/>
                <w:szCs w:val="20"/>
                <w:lang w:val="en-US"/>
                <w14:ligatures w14:val="standardContextual"/>
              </w:rPr>
              <w:t>b) A Screening Officer may cancel, reduce, or extend the time for payment of a Penalty Notice and/or associated Administrative Fees where the Screening Officer determines that financial hardship, mitigating circumstances, or extenuating circumstances exist.</w:t>
            </w:r>
          </w:p>
          <w:p w14:paraId="50AA279B" w14:textId="77777777" w:rsidR="003F1379" w:rsidRPr="003F1379" w:rsidRDefault="003F1379" w:rsidP="003F1379">
            <w:pPr>
              <w:spacing w:after="160" w:line="278" w:lineRule="auto"/>
              <w:ind w:left="720"/>
              <w:rPr>
                <w:rFonts w:ascii="Arial" w:eastAsia="Aptos" w:hAnsi="Arial" w:cs="Arial"/>
                <w:kern w:val="2"/>
                <w:sz w:val="20"/>
                <w:szCs w:val="20"/>
                <w:lang w:val="en-US"/>
                <w14:ligatures w14:val="standardContextual"/>
              </w:rPr>
            </w:pPr>
            <w:r w:rsidRPr="003F1379">
              <w:rPr>
                <w:rFonts w:ascii="Arial" w:eastAsia="Aptos" w:hAnsi="Arial" w:cs="Arial"/>
                <w:kern w:val="2"/>
                <w:sz w:val="20"/>
                <w:szCs w:val="20"/>
                <w:lang w:val="en-US"/>
                <w14:ligatures w14:val="standardContextual"/>
              </w:rPr>
              <w:t>c) A Hearing Officer may consider financial hardship, mitigating circumstances, extenuating circumstances, and principles of procedural fairness when rendering a Hearing Decision, including the authority to cancel, reduce, or extend the time for payment of a Penalty Notice and/or associated Administrative Fees.</w:t>
            </w:r>
          </w:p>
          <w:p w14:paraId="2ABE339C" w14:textId="77777777" w:rsidR="003F1379" w:rsidRPr="003F1379" w:rsidRDefault="003F1379" w:rsidP="003F1379">
            <w:pPr>
              <w:spacing w:after="160" w:line="278" w:lineRule="auto"/>
              <w:ind w:left="720"/>
              <w:rPr>
                <w:rFonts w:ascii="Arial" w:eastAsia="Aptos" w:hAnsi="Arial" w:cs="Arial"/>
                <w:kern w:val="2"/>
                <w:sz w:val="20"/>
                <w:szCs w:val="20"/>
                <w:lang w:val="en-US"/>
                <w14:ligatures w14:val="standardContextual"/>
              </w:rPr>
            </w:pPr>
            <w:r w:rsidRPr="003F1379">
              <w:rPr>
                <w:rFonts w:ascii="Arial" w:eastAsia="Aptos" w:hAnsi="Arial" w:cs="Arial"/>
                <w:kern w:val="2"/>
                <w:sz w:val="20"/>
                <w:szCs w:val="20"/>
                <w:lang w:val="en-US"/>
                <w14:ligatures w14:val="standardContextual"/>
              </w:rPr>
              <w:t>d) Any Person who disagrees with a Screening Decision shall have the right to request a Hearing Review in accordance with By-laws 2024-137 and 2026-57.</w:t>
            </w:r>
          </w:p>
          <w:p w14:paraId="5DCEBA64" w14:textId="77777777" w:rsidR="003F1379" w:rsidRPr="003F1379" w:rsidRDefault="003F1379" w:rsidP="003F1379">
            <w:pPr>
              <w:spacing w:after="160" w:line="278" w:lineRule="auto"/>
              <w:ind w:left="720"/>
              <w:rPr>
                <w:rFonts w:ascii="Arial" w:eastAsia="Aptos" w:hAnsi="Arial" w:cs="Arial"/>
                <w:kern w:val="2"/>
                <w:sz w:val="20"/>
                <w:szCs w:val="20"/>
                <w:lang w:val="en-US"/>
                <w14:ligatures w14:val="standardContextual"/>
              </w:rPr>
            </w:pPr>
            <w:r w:rsidRPr="003F1379">
              <w:rPr>
                <w:rFonts w:ascii="Arial" w:eastAsia="Aptos" w:hAnsi="Arial" w:cs="Arial"/>
                <w:kern w:val="2"/>
                <w:sz w:val="20"/>
                <w:szCs w:val="20"/>
                <w:lang w:val="en-US"/>
                <w14:ligatures w14:val="standardContextual"/>
              </w:rPr>
              <w:t>e) Nothing in this Policy shall limit the authority of a Screening Officer or Hearing Officer as established under applicable legislation or municipal by-law.</w:t>
            </w:r>
          </w:p>
          <w:p w14:paraId="5ED17C8C" w14:textId="77777777" w:rsidR="003F1379" w:rsidRPr="003F1379" w:rsidRDefault="00000000" w:rsidP="003F1379">
            <w:pPr>
              <w:spacing w:after="160" w:line="278" w:lineRule="auto"/>
              <w:ind w:left="720"/>
              <w:rPr>
                <w:rFonts w:ascii="Aptos" w:eastAsia="Aptos" w:hAnsi="Aptos" w:cs="Times New Roman"/>
                <w:kern w:val="2"/>
                <w:sz w:val="24"/>
                <w:szCs w:val="24"/>
                <w:lang w:val="en-US"/>
                <w14:ligatures w14:val="standardContextual"/>
              </w:rPr>
            </w:pPr>
            <w:r>
              <w:rPr>
                <w:rFonts w:ascii="Aptos" w:eastAsia="Aptos" w:hAnsi="Aptos" w:cs="Times New Roman"/>
                <w:kern w:val="2"/>
                <w:sz w:val="24"/>
                <w:szCs w:val="24"/>
                <w:lang w:val="en-US"/>
                <w14:ligatures w14:val="standardContextual"/>
              </w:rPr>
              <w:pict w14:anchorId="45D285B2">
                <v:rect id="_x0000_i1025" style="width:0;height:1.5pt" o:hralign="center" o:hrstd="t" o:hr="t" fillcolor="#a0a0a0" stroked="f"/>
              </w:pict>
            </w:r>
          </w:p>
          <w:p w14:paraId="25A3E81E" w14:textId="77777777" w:rsidR="003F1379" w:rsidRPr="003F1379" w:rsidRDefault="003F1379" w:rsidP="003F1379">
            <w:pPr>
              <w:spacing w:after="160" w:line="278" w:lineRule="auto"/>
              <w:rPr>
                <w:rFonts w:ascii="Arial" w:eastAsia="Aptos" w:hAnsi="Arial" w:cs="Arial"/>
                <w:b/>
                <w:bCs/>
                <w:kern w:val="2"/>
                <w:sz w:val="24"/>
                <w:szCs w:val="24"/>
                <w:lang w:val="en-US"/>
                <w14:ligatures w14:val="standardContextual"/>
              </w:rPr>
            </w:pPr>
            <w:r w:rsidRPr="003F1379">
              <w:rPr>
                <w:rFonts w:ascii="Arial" w:eastAsia="Aptos" w:hAnsi="Arial" w:cs="Arial"/>
                <w:b/>
                <w:bCs/>
                <w:kern w:val="2"/>
                <w:sz w:val="24"/>
                <w:szCs w:val="24"/>
                <w:lang w:val="en-US"/>
                <w14:ligatures w14:val="standardContextual"/>
              </w:rPr>
              <w:t>4.2 Financial Hardship Documentation Requirements</w:t>
            </w:r>
          </w:p>
          <w:p w14:paraId="1C0C97E6" w14:textId="77777777" w:rsidR="003F1379" w:rsidRPr="003F1379" w:rsidRDefault="003F1379" w:rsidP="003F1379">
            <w:pPr>
              <w:spacing w:after="160" w:line="278" w:lineRule="auto"/>
              <w:ind w:left="720"/>
              <w:rPr>
                <w:rFonts w:ascii="Arial" w:eastAsia="Aptos" w:hAnsi="Arial" w:cs="Arial"/>
                <w:kern w:val="2"/>
                <w:sz w:val="20"/>
                <w:szCs w:val="20"/>
                <w:lang w:val="en-US"/>
                <w14:ligatures w14:val="standardContextual"/>
              </w:rPr>
            </w:pPr>
            <w:r w:rsidRPr="003F1379">
              <w:rPr>
                <w:rFonts w:ascii="Arial" w:eastAsia="Aptos" w:hAnsi="Arial" w:cs="Arial"/>
                <w:kern w:val="2"/>
                <w:sz w:val="20"/>
                <w:szCs w:val="20"/>
                <w:lang w:val="en-US"/>
                <w14:ligatures w14:val="standardContextual"/>
              </w:rPr>
              <w:t>A Person requesting consideration based on financial hardship shall provide supporting documentation demonstrating their financial circumstances at the time of the Screening Review or Hearing Review.</w:t>
            </w:r>
          </w:p>
          <w:p w14:paraId="2A2C1398" w14:textId="77777777" w:rsidR="003F1379" w:rsidRPr="003F1379" w:rsidRDefault="003F1379" w:rsidP="003F1379">
            <w:pPr>
              <w:spacing w:after="160" w:line="278" w:lineRule="auto"/>
              <w:ind w:left="720"/>
              <w:rPr>
                <w:rFonts w:ascii="Arial" w:eastAsia="Aptos" w:hAnsi="Arial" w:cs="Arial"/>
                <w:kern w:val="2"/>
                <w:sz w:val="20"/>
                <w:szCs w:val="20"/>
                <w:lang w:val="en-US"/>
                <w14:ligatures w14:val="standardContextual"/>
              </w:rPr>
            </w:pPr>
            <w:r w:rsidRPr="003F1379">
              <w:rPr>
                <w:rFonts w:ascii="Arial" w:eastAsia="Aptos" w:hAnsi="Arial" w:cs="Arial"/>
                <w:kern w:val="2"/>
                <w:sz w:val="20"/>
                <w:szCs w:val="20"/>
                <w:lang w:val="en-US"/>
                <w14:ligatures w14:val="standardContextual"/>
              </w:rPr>
              <w:t>Acceptable documentation may include, but is not limited to:</w:t>
            </w:r>
          </w:p>
          <w:p w14:paraId="77F87B2B" w14:textId="77777777" w:rsidR="003F1379" w:rsidRPr="003F1379" w:rsidRDefault="003F1379" w:rsidP="003F1379">
            <w:pPr>
              <w:spacing w:after="160" w:line="278" w:lineRule="auto"/>
              <w:ind w:left="720"/>
              <w:rPr>
                <w:rFonts w:ascii="Arial" w:eastAsia="Aptos" w:hAnsi="Arial" w:cs="Arial"/>
                <w:kern w:val="2"/>
                <w:sz w:val="20"/>
                <w:szCs w:val="20"/>
                <w:lang w:val="en-US"/>
                <w14:ligatures w14:val="standardContextual"/>
              </w:rPr>
            </w:pPr>
            <w:r w:rsidRPr="003F1379">
              <w:rPr>
                <w:rFonts w:ascii="Arial" w:eastAsia="Aptos" w:hAnsi="Arial" w:cs="Arial"/>
                <w:kern w:val="2"/>
                <w:sz w:val="20"/>
                <w:szCs w:val="20"/>
                <w:lang w:val="en-US"/>
                <w14:ligatures w14:val="standardContextual"/>
              </w:rPr>
              <w:t>a) Old Age Security documentation;</w:t>
            </w:r>
          </w:p>
          <w:p w14:paraId="129A0F5E" w14:textId="77777777" w:rsidR="003F1379" w:rsidRPr="003F1379" w:rsidRDefault="003F1379" w:rsidP="003F1379">
            <w:pPr>
              <w:spacing w:after="160" w:line="278" w:lineRule="auto"/>
              <w:ind w:left="720"/>
              <w:rPr>
                <w:rFonts w:ascii="Arial" w:eastAsia="Aptos" w:hAnsi="Arial" w:cs="Arial"/>
                <w:kern w:val="2"/>
                <w:sz w:val="20"/>
                <w:szCs w:val="20"/>
                <w:lang w:val="en-US"/>
                <w14:ligatures w14:val="standardContextual"/>
              </w:rPr>
            </w:pPr>
            <w:r w:rsidRPr="003F1379">
              <w:rPr>
                <w:rFonts w:ascii="Arial" w:eastAsia="Aptos" w:hAnsi="Arial" w:cs="Arial"/>
                <w:kern w:val="2"/>
                <w:sz w:val="20"/>
                <w:szCs w:val="20"/>
                <w:lang w:val="en-US"/>
                <w14:ligatures w14:val="standardContextual"/>
              </w:rPr>
              <w:t>b) Canada Pension Plan documentation;</w:t>
            </w:r>
          </w:p>
          <w:p w14:paraId="3B4C4E9C" w14:textId="77777777" w:rsidR="003F1379" w:rsidRPr="003F1379" w:rsidRDefault="003F1379" w:rsidP="003F1379">
            <w:pPr>
              <w:spacing w:after="160" w:line="278" w:lineRule="auto"/>
              <w:ind w:left="720"/>
              <w:rPr>
                <w:rFonts w:ascii="Arial" w:eastAsia="Aptos" w:hAnsi="Arial" w:cs="Arial"/>
                <w:kern w:val="2"/>
                <w:sz w:val="20"/>
                <w:szCs w:val="20"/>
                <w:lang w:val="en-US"/>
                <w14:ligatures w14:val="standardContextual"/>
              </w:rPr>
            </w:pPr>
            <w:r w:rsidRPr="003F1379">
              <w:rPr>
                <w:rFonts w:ascii="Arial" w:eastAsia="Aptos" w:hAnsi="Arial" w:cs="Arial"/>
                <w:kern w:val="2"/>
                <w:sz w:val="20"/>
                <w:szCs w:val="20"/>
                <w:lang w:val="en-US"/>
                <w14:ligatures w14:val="standardContextual"/>
              </w:rPr>
              <w:t>c) Guaranteed Income Supplement documentation;</w:t>
            </w:r>
          </w:p>
          <w:p w14:paraId="797078C1" w14:textId="77777777" w:rsidR="003F1379" w:rsidRPr="003F1379" w:rsidRDefault="003F1379" w:rsidP="003F1379">
            <w:pPr>
              <w:spacing w:after="160" w:line="278" w:lineRule="auto"/>
              <w:ind w:left="720"/>
              <w:rPr>
                <w:rFonts w:ascii="Arial" w:eastAsia="Aptos" w:hAnsi="Arial" w:cs="Arial"/>
                <w:kern w:val="2"/>
                <w:sz w:val="20"/>
                <w:szCs w:val="20"/>
                <w:lang w:val="en-US"/>
                <w14:ligatures w14:val="standardContextual"/>
              </w:rPr>
            </w:pPr>
            <w:r w:rsidRPr="003F1379">
              <w:rPr>
                <w:rFonts w:ascii="Arial" w:eastAsia="Aptos" w:hAnsi="Arial" w:cs="Arial"/>
                <w:kern w:val="2"/>
                <w:sz w:val="20"/>
                <w:szCs w:val="20"/>
                <w:lang w:val="en-US"/>
                <w14:ligatures w14:val="standardContextual"/>
              </w:rPr>
              <w:t>d) Disability support documentation;</w:t>
            </w:r>
          </w:p>
          <w:p w14:paraId="6AD58C41" w14:textId="77777777" w:rsidR="003F1379" w:rsidRPr="003F1379" w:rsidRDefault="003F1379" w:rsidP="003F1379">
            <w:pPr>
              <w:spacing w:after="160" w:line="278" w:lineRule="auto"/>
              <w:ind w:left="720"/>
              <w:rPr>
                <w:rFonts w:ascii="Arial" w:eastAsia="Aptos" w:hAnsi="Arial" w:cs="Arial"/>
                <w:kern w:val="2"/>
                <w:sz w:val="20"/>
                <w:szCs w:val="20"/>
                <w:lang w:val="en-US"/>
                <w14:ligatures w14:val="standardContextual"/>
              </w:rPr>
            </w:pPr>
            <w:r w:rsidRPr="003F1379">
              <w:rPr>
                <w:rFonts w:ascii="Arial" w:eastAsia="Aptos" w:hAnsi="Arial" w:cs="Arial"/>
                <w:kern w:val="2"/>
                <w:sz w:val="20"/>
                <w:szCs w:val="20"/>
                <w:lang w:val="en-US"/>
                <w14:ligatures w14:val="standardContextual"/>
              </w:rPr>
              <w:t>e) Ontario Student Assistance Program documentation;</w:t>
            </w:r>
          </w:p>
          <w:p w14:paraId="1D729B77" w14:textId="77777777" w:rsidR="003F1379" w:rsidRPr="003F1379" w:rsidRDefault="003F1379" w:rsidP="003F1379">
            <w:pPr>
              <w:spacing w:after="160" w:line="278" w:lineRule="auto"/>
              <w:ind w:left="720"/>
              <w:rPr>
                <w:rFonts w:ascii="Arial" w:eastAsia="Aptos" w:hAnsi="Arial" w:cs="Arial"/>
                <w:kern w:val="2"/>
                <w:sz w:val="20"/>
                <w:szCs w:val="20"/>
                <w:lang w:val="en-US"/>
                <w14:ligatures w14:val="standardContextual"/>
              </w:rPr>
            </w:pPr>
            <w:r w:rsidRPr="003F1379">
              <w:rPr>
                <w:rFonts w:ascii="Arial" w:eastAsia="Aptos" w:hAnsi="Arial" w:cs="Arial"/>
                <w:kern w:val="2"/>
                <w:sz w:val="20"/>
                <w:szCs w:val="20"/>
                <w:lang w:val="en-US"/>
                <w14:ligatures w14:val="standardContextual"/>
              </w:rPr>
              <w:t>f) Ontario Works or Ontario Disability Support Program documentation;</w:t>
            </w:r>
          </w:p>
          <w:p w14:paraId="50C2F5D4" w14:textId="77777777" w:rsidR="003F1379" w:rsidRPr="003F1379" w:rsidRDefault="003F1379" w:rsidP="003F1379">
            <w:pPr>
              <w:spacing w:after="160" w:line="278" w:lineRule="auto"/>
              <w:ind w:left="720"/>
              <w:rPr>
                <w:rFonts w:ascii="Arial" w:eastAsia="Aptos" w:hAnsi="Arial" w:cs="Arial"/>
                <w:kern w:val="2"/>
                <w:sz w:val="20"/>
                <w:szCs w:val="20"/>
                <w:lang w:val="en-US"/>
                <w14:ligatures w14:val="standardContextual"/>
              </w:rPr>
            </w:pPr>
            <w:r w:rsidRPr="003F1379">
              <w:rPr>
                <w:rFonts w:ascii="Arial" w:eastAsia="Aptos" w:hAnsi="Arial" w:cs="Arial"/>
                <w:kern w:val="2"/>
                <w:sz w:val="20"/>
                <w:szCs w:val="20"/>
                <w:lang w:val="en-US"/>
                <w14:ligatures w14:val="standardContextual"/>
              </w:rPr>
              <w:lastRenderedPageBreak/>
              <w:t>g) proof of unemployment or loss of income; or</w:t>
            </w:r>
          </w:p>
          <w:p w14:paraId="625D986F" w14:textId="77777777" w:rsidR="003F1379" w:rsidRPr="003F1379" w:rsidRDefault="003F1379" w:rsidP="003F1379">
            <w:pPr>
              <w:spacing w:after="160" w:line="278" w:lineRule="auto"/>
              <w:ind w:left="720"/>
              <w:rPr>
                <w:rFonts w:ascii="Arial" w:eastAsia="Aptos" w:hAnsi="Arial" w:cs="Arial"/>
                <w:kern w:val="2"/>
                <w:sz w:val="20"/>
                <w:szCs w:val="20"/>
                <w:lang w:val="en-US"/>
                <w14:ligatures w14:val="standardContextual"/>
              </w:rPr>
            </w:pPr>
            <w:r w:rsidRPr="003F1379">
              <w:rPr>
                <w:rFonts w:ascii="Arial" w:eastAsia="Aptos" w:hAnsi="Arial" w:cs="Arial"/>
                <w:kern w:val="2"/>
                <w:sz w:val="20"/>
                <w:szCs w:val="20"/>
                <w:lang w:val="en-US"/>
                <w14:ligatures w14:val="standardContextual"/>
              </w:rPr>
              <w:t>h) any other documentation deemed relevant by the Screening Officer, Hearing Officer, or Manager, AMPS.</w:t>
            </w:r>
          </w:p>
          <w:p w14:paraId="3BADD309" w14:textId="77777777" w:rsidR="003F1379" w:rsidRPr="003F1379" w:rsidRDefault="003F1379" w:rsidP="003F1379">
            <w:pPr>
              <w:spacing w:after="160" w:line="278" w:lineRule="auto"/>
              <w:ind w:left="720"/>
              <w:rPr>
                <w:rFonts w:ascii="Arial" w:eastAsia="Aptos" w:hAnsi="Arial" w:cs="Arial"/>
                <w:kern w:val="2"/>
                <w:sz w:val="20"/>
                <w:szCs w:val="20"/>
                <w:lang w:val="en-US"/>
                <w14:ligatures w14:val="standardContextual"/>
              </w:rPr>
            </w:pPr>
            <w:r w:rsidRPr="003F1379">
              <w:rPr>
                <w:rFonts w:ascii="Arial" w:eastAsia="Aptos" w:hAnsi="Arial" w:cs="Arial"/>
                <w:kern w:val="2"/>
                <w:sz w:val="20"/>
                <w:szCs w:val="20"/>
                <w:lang w:val="en-US"/>
                <w14:ligatures w14:val="standardContextual"/>
              </w:rPr>
              <w:t>The Screening Officer, Hearing Officer, or Manager, AMPS shall determine the relevance, authenticity, and sufficiency of the documentation provided.</w:t>
            </w:r>
          </w:p>
          <w:p w14:paraId="1685CBA6" w14:textId="77777777" w:rsidR="003F1379" w:rsidRPr="003F1379" w:rsidRDefault="00000000" w:rsidP="003F1379">
            <w:pPr>
              <w:spacing w:after="160" w:line="278" w:lineRule="auto"/>
              <w:ind w:left="720"/>
              <w:rPr>
                <w:rFonts w:ascii="Aptos" w:eastAsia="Aptos" w:hAnsi="Aptos" w:cs="Times New Roman"/>
                <w:kern w:val="2"/>
                <w:sz w:val="24"/>
                <w:szCs w:val="24"/>
                <w:lang w:val="en-US"/>
                <w14:ligatures w14:val="standardContextual"/>
              </w:rPr>
            </w:pPr>
            <w:r>
              <w:rPr>
                <w:rFonts w:ascii="Aptos" w:eastAsia="Aptos" w:hAnsi="Aptos" w:cs="Times New Roman"/>
                <w:kern w:val="2"/>
                <w:sz w:val="24"/>
                <w:szCs w:val="24"/>
                <w:lang w:val="en-US"/>
                <w14:ligatures w14:val="standardContextual"/>
              </w:rPr>
              <w:pict w14:anchorId="385FD58E">
                <v:rect id="_x0000_i1026" style="width:0;height:1.5pt" o:hralign="center" o:hrstd="t" o:hr="t" fillcolor="#a0a0a0" stroked="f"/>
              </w:pict>
            </w:r>
          </w:p>
          <w:p w14:paraId="25E26ECE" w14:textId="77777777" w:rsidR="003F1379" w:rsidRPr="003F1379" w:rsidRDefault="003F1379" w:rsidP="003F1379">
            <w:pPr>
              <w:spacing w:after="160" w:line="278" w:lineRule="auto"/>
              <w:rPr>
                <w:rFonts w:ascii="Arial" w:eastAsia="Aptos" w:hAnsi="Arial" w:cs="Arial"/>
                <w:b/>
                <w:bCs/>
                <w:kern w:val="2"/>
                <w:sz w:val="24"/>
                <w:szCs w:val="24"/>
                <w:lang w:val="en-US"/>
                <w14:ligatures w14:val="standardContextual"/>
              </w:rPr>
            </w:pPr>
            <w:r w:rsidRPr="003F1379">
              <w:rPr>
                <w:rFonts w:ascii="Arial" w:eastAsia="Aptos" w:hAnsi="Arial" w:cs="Arial"/>
                <w:b/>
                <w:bCs/>
                <w:kern w:val="2"/>
                <w:sz w:val="24"/>
                <w:szCs w:val="24"/>
                <w:lang w:val="en-US"/>
                <w14:ligatures w14:val="standardContextual"/>
              </w:rPr>
              <w:t>4.3 Compassionate and Extenuating Circumstances</w:t>
            </w:r>
          </w:p>
          <w:p w14:paraId="7AC1A3F5" w14:textId="77777777" w:rsidR="003F1379" w:rsidRPr="003F1379" w:rsidRDefault="003F1379" w:rsidP="003F1379">
            <w:pPr>
              <w:spacing w:after="160" w:line="278" w:lineRule="auto"/>
              <w:ind w:left="720"/>
              <w:rPr>
                <w:rFonts w:ascii="Arial" w:eastAsia="Aptos" w:hAnsi="Arial" w:cs="Arial"/>
                <w:kern w:val="2"/>
                <w:sz w:val="20"/>
                <w:szCs w:val="20"/>
                <w:lang w:val="en-US"/>
                <w14:ligatures w14:val="standardContextual"/>
              </w:rPr>
            </w:pPr>
            <w:r w:rsidRPr="003F1379">
              <w:rPr>
                <w:rFonts w:ascii="Arial" w:eastAsia="Aptos" w:hAnsi="Arial" w:cs="Arial"/>
                <w:kern w:val="2"/>
                <w:sz w:val="20"/>
                <w:szCs w:val="20"/>
                <w:lang w:val="en-US"/>
                <w14:ligatures w14:val="standardContextual"/>
              </w:rPr>
              <w:t>In addition to financial hardship considerations, a Screening Officer, Hearing Officer, or the Manager, AMPS may consider compassionate or extenuating circumstances where appropriate.</w:t>
            </w:r>
          </w:p>
          <w:p w14:paraId="71BBE703" w14:textId="77777777" w:rsidR="003F1379" w:rsidRPr="003F1379" w:rsidRDefault="003F1379" w:rsidP="003F1379">
            <w:pPr>
              <w:spacing w:after="160" w:line="278" w:lineRule="auto"/>
              <w:ind w:left="720"/>
              <w:rPr>
                <w:rFonts w:ascii="Arial" w:eastAsia="Aptos" w:hAnsi="Arial" w:cs="Arial"/>
                <w:kern w:val="2"/>
                <w:sz w:val="20"/>
                <w:szCs w:val="20"/>
                <w:lang w:val="en-US"/>
                <w14:ligatures w14:val="standardContextual"/>
              </w:rPr>
            </w:pPr>
            <w:r w:rsidRPr="003F1379">
              <w:rPr>
                <w:rFonts w:ascii="Arial" w:eastAsia="Aptos" w:hAnsi="Arial" w:cs="Arial"/>
                <w:kern w:val="2"/>
                <w:sz w:val="20"/>
                <w:szCs w:val="20"/>
                <w:lang w:val="en-US"/>
                <w14:ligatures w14:val="standardContextual"/>
              </w:rPr>
              <w:t>Such considerations may include, but are not limited to:</w:t>
            </w:r>
          </w:p>
          <w:p w14:paraId="509A456A" w14:textId="77777777" w:rsidR="003F1379" w:rsidRPr="003F1379" w:rsidRDefault="003F1379" w:rsidP="003F1379">
            <w:pPr>
              <w:spacing w:after="160" w:line="278" w:lineRule="auto"/>
              <w:ind w:left="720"/>
              <w:rPr>
                <w:rFonts w:ascii="Arial" w:eastAsia="Aptos" w:hAnsi="Arial" w:cs="Arial"/>
                <w:kern w:val="2"/>
                <w:sz w:val="20"/>
                <w:szCs w:val="20"/>
                <w:lang w:val="en-US"/>
                <w14:ligatures w14:val="standardContextual"/>
              </w:rPr>
            </w:pPr>
            <w:r w:rsidRPr="003F1379">
              <w:rPr>
                <w:rFonts w:ascii="Arial" w:eastAsia="Aptos" w:hAnsi="Arial" w:cs="Arial"/>
                <w:kern w:val="2"/>
                <w:sz w:val="20"/>
                <w:szCs w:val="20"/>
                <w:lang w:val="en-US"/>
                <w14:ligatures w14:val="standardContextual"/>
              </w:rPr>
              <w:t>a) serious illness or medical emergencies;</w:t>
            </w:r>
          </w:p>
          <w:p w14:paraId="4965DFEE" w14:textId="77777777" w:rsidR="003F1379" w:rsidRPr="003F1379" w:rsidRDefault="003F1379" w:rsidP="003F1379">
            <w:pPr>
              <w:spacing w:after="160" w:line="278" w:lineRule="auto"/>
              <w:ind w:left="720"/>
              <w:rPr>
                <w:rFonts w:ascii="Arial" w:eastAsia="Aptos" w:hAnsi="Arial" w:cs="Arial"/>
                <w:kern w:val="2"/>
                <w:sz w:val="20"/>
                <w:szCs w:val="20"/>
                <w:lang w:val="en-US"/>
                <w14:ligatures w14:val="standardContextual"/>
              </w:rPr>
            </w:pPr>
            <w:r w:rsidRPr="003F1379">
              <w:rPr>
                <w:rFonts w:ascii="Arial" w:eastAsia="Aptos" w:hAnsi="Arial" w:cs="Arial"/>
                <w:kern w:val="2"/>
                <w:sz w:val="20"/>
                <w:szCs w:val="20"/>
                <w:lang w:val="en-US"/>
                <w14:ligatures w14:val="standardContextual"/>
              </w:rPr>
              <w:t>b) hospitalization or medical incapacity;</w:t>
            </w:r>
          </w:p>
          <w:p w14:paraId="644C80EE" w14:textId="77777777" w:rsidR="003F1379" w:rsidRPr="003F1379" w:rsidRDefault="003F1379" w:rsidP="003F1379">
            <w:pPr>
              <w:spacing w:after="160" w:line="278" w:lineRule="auto"/>
              <w:ind w:left="720"/>
              <w:rPr>
                <w:rFonts w:ascii="Arial" w:eastAsia="Aptos" w:hAnsi="Arial" w:cs="Arial"/>
                <w:kern w:val="2"/>
                <w:sz w:val="20"/>
                <w:szCs w:val="20"/>
                <w:lang w:val="en-US"/>
                <w14:ligatures w14:val="standardContextual"/>
              </w:rPr>
            </w:pPr>
            <w:r w:rsidRPr="003F1379">
              <w:rPr>
                <w:rFonts w:ascii="Arial" w:eastAsia="Aptos" w:hAnsi="Arial" w:cs="Arial"/>
                <w:kern w:val="2"/>
                <w:sz w:val="20"/>
                <w:szCs w:val="20"/>
                <w:lang w:val="en-US"/>
                <w14:ligatures w14:val="standardContextual"/>
              </w:rPr>
              <w:t>c) death or critical illness involving an immediate family member;</w:t>
            </w:r>
          </w:p>
          <w:p w14:paraId="65FB11A3" w14:textId="77777777" w:rsidR="003F1379" w:rsidRPr="003F1379" w:rsidRDefault="003F1379" w:rsidP="003F1379">
            <w:pPr>
              <w:spacing w:after="160" w:line="278" w:lineRule="auto"/>
              <w:ind w:left="720"/>
              <w:rPr>
                <w:rFonts w:ascii="Arial" w:eastAsia="Aptos" w:hAnsi="Arial" w:cs="Arial"/>
                <w:kern w:val="2"/>
                <w:sz w:val="20"/>
                <w:szCs w:val="20"/>
                <w:lang w:val="en-US"/>
                <w14:ligatures w14:val="standardContextual"/>
              </w:rPr>
            </w:pPr>
            <w:r w:rsidRPr="003F1379">
              <w:rPr>
                <w:rFonts w:ascii="Arial" w:eastAsia="Aptos" w:hAnsi="Arial" w:cs="Arial"/>
                <w:kern w:val="2"/>
                <w:sz w:val="20"/>
                <w:szCs w:val="20"/>
                <w:lang w:val="en-US"/>
                <w14:ligatures w14:val="standardContextual"/>
              </w:rPr>
              <w:t>d) demonstrated vulnerability or exceptional personal hardship;</w:t>
            </w:r>
          </w:p>
          <w:p w14:paraId="6BE0789F" w14:textId="77777777" w:rsidR="003F1379" w:rsidRPr="003F1379" w:rsidRDefault="003F1379" w:rsidP="003F1379">
            <w:pPr>
              <w:spacing w:after="160" w:line="278" w:lineRule="auto"/>
              <w:ind w:left="720"/>
              <w:rPr>
                <w:rFonts w:ascii="Arial" w:eastAsia="Aptos" w:hAnsi="Arial" w:cs="Arial"/>
                <w:kern w:val="2"/>
                <w:sz w:val="20"/>
                <w:szCs w:val="20"/>
                <w:lang w:val="en-US"/>
                <w14:ligatures w14:val="standardContextual"/>
              </w:rPr>
            </w:pPr>
            <w:r w:rsidRPr="003F1379">
              <w:rPr>
                <w:rFonts w:ascii="Arial" w:eastAsia="Aptos" w:hAnsi="Arial" w:cs="Arial"/>
                <w:kern w:val="2"/>
                <w:sz w:val="20"/>
                <w:szCs w:val="20"/>
                <w:lang w:val="en-US"/>
                <w14:ligatures w14:val="standardContextual"/>
              </w:rPr>
              <w:t>e) circumstances beyond the reasonable control of the Person; or</w:t>
            </w:r>
          </w:p>
          <w:p w14:paraId="1D8066DF" w14:textId="77777777" w:rsidR="003F1379" w:rsidRPr="003F1379" w:rsidRDefault="003F1379" w:rsidP="003F1379">
            <w:pPr>
              <w:spacing w:after="160" w:line="278" w:lineRule="auto"/>
              <w:ind w:left="720"/>
              <w:rPr>
                <w:rFonts w:ascii="Arial" w:eastAsia="Aptos" w:hAnsi="Arial" w:cs="Arial"/>
                <w:kern w:val="2"/>
                <w:sz w:val="20"/>
                <w:szCs w:val="20"/>
                <w:lang w:val="en-US"/>
                <w14:ligatures w14:val="standardContextual"/>
              </w:rPr>
            </w:pPr>
            <w:r w:rsidRPr="003F1379">
              <w:rPr>
                <w:rFonts w:ascii="Arial" w:eastAsia="Aptos" w:hAnsi="Arial" w:cs="Arial"/>
                <w:kern w:val="2"/>
                <w:sz w:val="20"/>
                <w:szCs w:val="20"/>
                <w:lang w:val="en-US"/>
                <w14:ligatures w14:val="standardContextual"/>
              </w:rPr>
              <w:t>f) any other circumstance deemed appropriate having regard to fairness, reasonableness, and the public interest.</w:t>
            </w:r>
          </w:p>
          <w:p w14:paraId="61F73D45" w14:textId="77777777" w:rsidR="003F1379" w:rsidRPr="003F1379" w:rsidRDefault="003F1379" w:rsidP="003F1379">
            <w:pPr>
              <w:spacing w:after="160" w:line="278" w:lineRule="auto"/>
              <w:ind w:left="720"/>
              <w:rPr>
                <w:rFonts w:ascii="Aptos" w:eastAsia="Aptos" w:hAnsi="Aptos" w:cs="Times New Roman"/>
                <w:kern w:val="2"/>
                <w:sz w:val="24"/>
                <w:szCs w:val="24"/>
                <w:lang w:val="en-US"/>
                <w14:ligatures w14:val="standardContextual"/>
              </w:rPr>
            </w:pPr>
            <w:r w:rsidRPr="003F1379">
              <w:rPr>
                <w:rFonts w:ascii="Aptos" w:eastAsia="Aptos" w:hAnsi="Aptos" w:cs="Times New Roman"/>
                <w:kern w:val="2"/>
                <w:sz w:val="24"/>
                <w:szCs w:val="24"/>
                <w:lang w:val="en-US"/>
                <w14:ligatures w14:val="standardContextual"/>
              </w:rPr>
              <w:t>All requests shall be assessed on a case-by-case basis having regard to the totality of the circumstances and the integrity of the AMPS adjudicative process.</w:t>
            </w:r>
          </w:p>
          <w:p w14:paraId="3BC74E34" w14:textId="7FEB7425" w:rsidR="003F1379" w:rsidRPr="00CD685D" w:rsidRDefault="00000000" w:rsidP="00CD685D">
            <w:pPr>
              <w:spacing w:after="160" w:line="278" w:lineRule="auto"/>
              <w:ind w:left="720"/>
              <w:rPr>
                <w:rFonts w:ascii="Aptos" w:eastAsia="Aptos" w:hAnsi="Aptos" w:cs="Times New Roman"/>
                <w:kern w:val="2"/>
                <w:sz w:val="24"/>
                <w:szCs w:val="24"/>
                <w:lang w:val="en-US"/>
                <w14:ligatures w14:val="standardContextual"/>
              </w:rPr>
            </w:pPr>
            <w:r>
              <w:rPr>
                <w:rFonts w:ascii="Aptos" w:eastAsia="Aptos" w:hAnsi="Aptos" w:cs="Times New Roman"/>
                <w:kern w:val="2"/>
                <w:sz w:val="24"/>
                <w:szCs w:val="24"/>
                <w:lang w:val="en-US"/>
                <w14:ligatures w14:val="standardContextual"/>
              </w:rPr>
              <w:pict w14:anchorId="4F9084E6">
                <v:rect id="_x0000_i1027" style="width:0;height:1.5pt" o:hralign="center" o:hrstd="t" o:hr="t" fillcolor="#a0a0a0" stroked="f"/>
              </w:pict>
            </w:r>
          </w:p>
          <w:p w14:paraId="5C9E6B87" w14:textId="26162CF4" w:rsidR="003F1379" w:rsidRPr="003F1379" w:rsidRDefault="003F1379" w:rsidP="003F1379">
            <w:pPr>
              <w:spacing w:after="160" w:line="278" w:lineRule="auto"/>
              <w:rPr>
                <w:rFonts w:ascii="Arial" w:eastAsia="Aptos" w:hAnsi="Arial" w:cs="Arial"/>
                <w:b/>
                <w:bCs/>
                <w:kern w:val="2"/>
                <w:sz w:val="24"/>
                <w:szCs w:val="24"/>
                <w:lang w:val="en-US"/>
                <w14:ligatures w14:val="standardContextual"/>
              </w:rPr>
            </w:pPr>
            <w:r w:rsidRPr="003F1379">
              <w:rPr>
                <w:rFonts w:ascii="Arial" w:eastAsia="Aptos" w:hAnsi="Arial" w:cs="Arial"/>
                <w:b/>
                <w:bCs/>
                <w:kern w:val="2"/>
                <w:sz w:val="24"/>
                <w:szCs w:val="24"/>
                <w:lang w:val="en-US"/>
                <w14:ligatures w14:val="standardContextual"/>
              </w:rPr>
              <w:t>4.4 Discretionary Authority of the Manager, AMPS</w:t>
            </w:r>
          </w:p>
          <w:p w14:paraId="448FEF76" w14:textId="77777777" w:rsidR="003F1379" w:rsidRPr="003F1379" w:rsidRDefault="003F1379" w:rsidP="003F1379">
            <w:pPr>
              <w:spacing w:after="160" w:line="278" w:lineRule="auto"/>
              <w:ind w:left="720"/>
              <w:rPr>
                <w:rFonts w:ascii="Arial" w:eastAsia="Aptos" w:hAnsi="Arial" w:cs="Arial"/>
                <w:kern w:val="2"/>
                <w:sz w:val="20"/>
                <w:szCs w:val="20"/>
                <w:lang w:val="en-US"/>
                <w14:ligatures w14:val="standardContextual"/>
              </w:rPr>
            </w:pPr>
            <w:r w:rsidRPr="003F1379">
              <w:rPr>
                <w:rFonts w:ascii="Arial" w:eastAsia="Aptos" w:hAnsi="Arial" w:cs="Arial"/>
                <w:kern w:val="2"/>
                <w:sz w:val="20"/>
                <w:szCs w:val="20"/>
                <w:lang w:val="en-US"/>
                <w14:ligatures w14:val="standardContextual"/>
              </w:rPr>
              <w:t>Notwithstanding any other provision of this Policy, the Manager, AMPS shall have the discretionary authority to waive all or part of any Administrative Fee associated with a Penalty Notice where:</w:t>
            </w:r>
          </w:p>
          <w:p w14:paraId="60E25E67" w14:textId="77777777" w:rsidR="003F1379" w:rsidRPr="003F1379" w:rsidRDefault="003F1379" w:rsidP="003F1379">
            <w:pPr>
              <w:spacing w:after="160" w:line="278" w:lineRule="auto"/>
              <w:ind w:left="720"/>
              <w:rPr>
                <w:rFonts w:ascii="Arial" w:eastAsia="Aptos" w:hAnsi="Arial" w:cs="Arial"/>
                <w:kern w:val="2"/>
                <w:sz w:val="20"/>
                <w:szCs w:val="20"/>
                <w:lang w:val="en-US"/>
                <w14:ligatures w14:val="standardContextual"/>
              </w:rPr>
            </w:pPr>
            <w:r w:rsidRPr="003F1379">
              <w:rPr>
                <w:rFonts w:ascii="Arial" w:eastAsia="Aptos" w:hAnsi="Arial" w:cs="Arial"/>
                <w:kern w:val="2"/>
                <w:sz w:val="20"/>
                <w:szCs w:val="20"/>
                <w:lang w:val="en-US"/>
                <w14:ligatures w14:val="standardContextual"/>
              </w:rPr>
              <w:t>a) financial hardship has been satisfactorily demonstrated;</w:t>
            </w:r>
          </w:p>
          <w:p w14:paraId="674C7BC5" w14:textId="77777777" w:rsidR="003F1379" w:rsidRPr="003F1379" w:rsidRDefault="003F1379" w:rsidP="003F1379">
            <w:pPr>
              <w:spacing w:after="160" w:line="278" w:lineRule="auto"/>
              <w:ind w:left="720"/>
              <w:rPr>
                <w:rFonts w:ascii="Arial" w:eastAsia="Aptos" w:hAnsi="Arial" w:cs="Arial"/>
                <w:kern w:val="2"/>
                <w:sz w:val="20"/>
                <w:szCs w:val="20"/>
                <w:lang w:val="en-US"/>
                <w14:ligatures w14:val="standardContextual"/>
              </w:rPr>
            </w:pPr>
            <w:r w:rsidRPr="003F1379">
              <w:rPr>
                <w:rFonts w:ascii="Arial" w:eastAsia="Aptos" w:hAnsi="Arial" w:cs="Arial"/>
                <w:kern w:val="2"/>
                <w:sz w:val="20"/>
                <w:szCs w:val="20"/>
                <w:lang w:val="en-US"/>
                <w14:ligatures w14:val="standardContextual"/>
              </w:rPr>
              <w:t>b) compassionate considerations warrant administrative relief;</w:t>
            </w:r>
          </w:p>
          <w:p w14:paraId="7C35130C" w14:textId="77777777" w:rsidR="003F1379" w:rsidRPr="003F1379" w:rsidRDefault="003F1379" w:rsidP="003F1379">
            <w:pPr>
              <w:spacing w:after="160" w:line="278" w:lineRule="auto"/>
              <w:ind w:left="720"/>
              <w:rPr>
                <w:rFonts w:ascii="Arial" w:eastAsia="Aptos" w:hAnsi="Arial" w:cs="Arial"/>
                <w:kern w:val="2"/>
                <w:sz w:val="20"/>
                <w:szCs w:val="20"/>
                <w:lang w:val="en-US"/>
                <w14:ligatures w14:val="standardContextual"/>
              </w:rPr>
            </w:pPr>
            <w:r w:rsidRPr="003F1379">
              <w:rPr>
                <w:rFonts w:ascii="Arial" w:eastAsia="Aptos" w:hAnsi="Arial" w:cs="Arial"/>
                <w:kern w:val="2"/>
                <w:sz w:val="20"/>
                <w:szCs w:val="20"/>
                <w:lang w:val="en-US"/>
                <w14:ligatures w14:val="standardContextual"/>
              </w:rPr>
              <w:t>c) extenuating circumstances exist; or</w:t>
            </w:r>
          </w:p>
          <w:p w14:paraId="1B28B570" w14:textId="77777777" w:rsidR="003F1379" w:rsidRPr="003F1379" w:rsidRDefault="003F1379" w:rsidP="003F1379">
            <w:pPr>
              <w:spacing w:after="160" w:line="278" w:lineRule="auto"/>
              <w:ind w:left="720"/>
              <w:rPr>
                <w:rFonts w:ascii="Arial" w:eastAsia="Aptos" w:hAnsi="Arial" w:cs="Arial"/>
                <w:kern w:val="2"/>
                <w:sz w:val="20"/>
                <w:szCs w:val="20"/>
                <w:lang w:val="en-US"/>
                <w14:ligatures w14:val="standardContextual"/>
              </w:rPr>
            </w:pPr>
            <w:r w:rsidRPr="003F1379">
              <w:rPr>
                <w:rFonts w:ascii="Arial" w:eastAsia="Aptos" w:hAnsi="Arial" w:cs="Arial"/>
                <w:kern w:val="2"/>
                <w:sz w:val="20"/>
                <w:szCs w:val="20"/>
                <w:lang w:val="en-US"/>
                <w14:ligatures w14:val="standardContextual"/>
              </w:rPr>
              <w:lastRenderedPageBreak/>
              <w:t>d) the Manager, AMPS determines that such relief is reasonable, proportionate, and consistent with the principles of fairness and administrative justice.</w:t>
            </w:r>
          </w:p>
          <w:p w14:paraId="03C549C1" w14:textId="77777777" w:rsidR="003F1379" w:rsidRPr="003F1379" w:rsidRDefault="003F1379" w:rsidP="003F1379">
            <w:pPr>
              <w:spacing w:after="160" w:line="278" w:lineRule="auto"/>
              <w:ind w:left="720"/>
              <w:rPr>
                <w:rFonts w:ascii="Arial" w:eastAsia="Aptos" w:hAnsi="Arial" w:cs="Arial"/>
                <w:kern w:val="2"/>
                <w:sz w:val="20"/>
                <w:szCs w:val="20"/>
                <w:lang w:val="en-US"/>
                <w14:ligatures w14:val="standardContextual"/>
              </w:rPr>
            </w:pPr>
            <w:r w:rsidRPr="003F1379">
              <w:rPr>
                <w:rFonts w:ascii="Arial" w:eastAsia="Aptos" w:hAnsi="Arial" w:cs="Arial"/>
                <w:kern w:val="2"/>
                <w:sz w:val="20"/>
                <w:szCs w:val="20"/>
                <w:lang w:val="en-US"/>
                <w14:ligatures w14:val="standardContextual"/>
              </w:rPr>
              <w:t>The authority granted under this section applies solely to Administrative Fees and shall not extend to the cancellation of the underlying Penalty Notice unless otherwise authorized under applicable legislation or by-law.</w:t>
            </w:r>
          </w:p>
          <w:p w14:paraId="42AB3034" w14:textId="77777777" w:rsidR="003F1379" w:rsidRPr="003F1379" w:rsidRDefault="003F1379" w:rsidP="003F1379">
            <w:pPr>
              <w:spacing w:after="160" w:line="278" w:lineRule="auto"/>
              <w:ind w:left="720"/>
              <w:rPr>
                <w:rFonts w:ascii="Arial" w:eastAsia="Aptos" w:hAnsi="Arial" w:cs="Arial"/>
                <w:kern w:val="2"/>
                <w:sz w:val="20"/>
                <w:szCs w:val="20"/>
                <w:lang w:val="en-US"/>
                <w14:ligatures w14:val="standardContextual"/>
              </w:rPr>
            </w:pPr>
            <w:r w:rsidRPr="003F1379">
              <w:rPr>
                <w:rFonts w:ascii="Arial" w:eastAsia="Aptos" w:hAnsi="Arial" w:cs="Arial"/>
                <w:kern w:val="2"/>
                <w:sz w:val="20"/>
                <w:szCs w:val="20"/>
                <w:lang w:val="en-US"/>
                <w14:ligatures w14:val="standardContextual"/>
              </w:rPr>
              <w:t>The exercise of discretion under this section shall be exceptional in nature and shall not create a precedent or entitlement for future matters.</w:t>
            </w:r>
          </w:p>
          <w:p w14:paraId="6531C329" w14:textId="254B7A51" w:rsidR="00B109D9" w:rsidRPr="003F1379" w:rsidRDefault="003F1379" w:rsidP="003F1379">
            <w:pPr>
              <w:spacing w:after="160" w:line="278" w:lineRule="auto"/>
              <w:ind w:left="720"/>
              <w:rPr>
                <w:rFonts w:ascii="Aptos" w:eastAsia="Aptos" w:hAnsi="Aptos" w:cs="Times New Roman"/>
                <w:kern w:val="2"/>
                <w:sz w:val="24"/>
                <w:szCs w:val="24"/>
                <w:lang w:val="en-US"/>
                <w14:ligatures w14:val="standardContextual"/>
              </w:rPr>
            </w:pPr>
            <w:r w:rsidRPr="003F1379">
              <w:rPr>
                <w:rFonts w:ascii="Arial" w:eastAsia="Aptos" w:hAnsi="Arial" w:cs="Arial"/>
                <w:kern w:val="2"/>
                <w:sz w:val="20"/>
                <w:szCs w:val="20"/>
                <w:lang w:val="en-US"/>
                <w14:ligatures w14:val="standardContextual"/>
              </w:rPr>
              <w:t>The decision of the Manager, AMPS under this section shall be final and shall be exercised in a manner consistent with applicable legislation, municipal by-laws, and the integrity of the City’s AMPS program.</w:t>
            </w:r>
          </w:p>
        </w:tc>
      </w:tr>
      <w:tr w:rsidR="00B109D9" w:rsidRPr="00572141" w14:paraId="5502FF7F" w14:textId="77777777" w:rsidTr="00B45733">
        <w:trPr>
          <w:trHeight w:val="467"/>
        </w:trPr>
        <w:tc>
          <w:tcPr>
            <w:tcW w:w="10800" w:type="dxa"/>
            <w:gridSpan w:val="4"/>
            <w:shd w:val="clear" w:color="auto" w:fill="365F91" w:themeFill="accent1" w:themeFillShade="BF"/>
            <w:vAlign w:val="center"/>
          </w:tcPr>
          <w:p w14:paraId="751C2D4E" w14:textId="77777777" w:rsidR="00B109D9" w:rsidRPr="00572141" w:rsidRDefault="00B109D9" w:rsidP="00201A6A">
            <w:pPr>
              <w:pStyle w:val="ListParagraph"/>
              <w:numPr>
                <w:ilvl w:val="0"/>
                <w:numId w:val="1"/>
              </w:numPr>
              <w:ind w:left="342" w:right="-810"/>
              <w:rPr>
                <w:rFonts w:ascii="Arial" w:hAnsi="Arial" w:cs="Arial"/>
                <w:b/>
                <w:color w:val="FFFFFF" w:themeColor="background1"/>
                <w:sz w:val="28"/>
                <w:szCs w:val="28"/>
              </w:rPr>
            </w:pPr>
            <w:r w:rsidRPr="00572141">
              <w:rPr>
                <w:rFonts w:ascii="Arial" w:hAnsi="Arial" w:cs="Arial"/>
                <w:b/>
                <w:color w:val="FFFFFF" w:themeColor="background1"/>
                <w:sz w:val="28"/>
                <w:szCs w:val="28"/>
              </w:rPr>
              <w:lastRenderedPageBreak/>
              <w:t>Administration and Contact</w:t>
            </w:r>
          </w:p>
        </w:tc>
      </w:tr>
      <w:tr w:rsidR="00B109D9" w:rsidRPr="00572141" w14:paraId="04E0C5C6" w14:textId="77777777" w:rsidTr="00B45733">
        <w:trPr>
          <w:trHeight w:val="467"/>
        </w:trPr>
        <w:tc>
          <w:tcPr>
            <w:tcW w:w="10800" w:type="dxa"/>
            <w:gridSpan w:val="4"/>
            <w:vAlign w:val="center"/>
          </w:tcPr>
          <w:p w14:paraId="41A4A3C4" w14:textId="77777777" w:rsidR="00563126" w:rsidRDefault="00563126" w:rsidP="003F1379">
            <w:pPr>
              <w:rPr>
                <w:rFonts w:ascii="Arial" w:hAnsi="Arial" w:cs="Arial"/>
                <w:sz w:val="20"/>
                <w:szCs w:val="20"/>
                <w:lang w:val="en-US"/>
              </w:rPr>
            </w:pPr>
          </w:p>
          <w:p w14:paraId="2F6D20D7" w14:textId="4BB03316" w:rsidR="003F1379" w:rsidRDefault="003F1379" w:rsidP="003F1379">
            <w:pPr>
              <w:rPr>
                <w:rFonts w:ascii="Arial" w:hAnsi="Arial" w:cs="Arial"/>
                <w:sz w:val="20"/>
                <w:szCs w:val="20"/>
                <w:lang w:val="en-US"/>
              </w:rPr>
            </w:pPr>
            <w:r w:rsidRPr="003F1379">
              <w:rPr>
                <w:rFonts w:ascii="Arial" w:hAnsi="Arial" w:cs="Arial"/>
                <w:sz w:val="20"/>
                <w:szCs w:val="20"/>
                <w:lang w:val="en-US"/>
              </w:rPr>
              <w:t>All information and supporting documentation collected pursuant to this Policy shall be treated as confidential and managed in accordance with the Municipal Freedom of Information and Protection of Privacy Act (“MFIPPA”).</w:t>
            </w:r>
          </w:p>
          <w:p w14:paraId="239A5200" w14:textId="77777777" w:rsidR="003F1379" w:rsidRPr="003F1379" w:rsidRDefault="003F1379" w:rsidP="003F1379">
            <w:pPr>
              <w:rPr>
                <w:rFonts w:ascii="Arial" w:hAnsi="Arial" w:cs="Arial"/>
                <w:sz w:val="20"/>
                <w:szCs w:val="20"/>
                <w:lang w:val="en-US"/>
              </w:rPr>
            </w:pPr>
          </w:p>
          <w:p w14:paraId="08919DCB" w14:textId="77777777" w:rsidR="003F1379" w:rsidRDefault="003F1379" w:rsidP="003F1379">
            <w:pPr>
              <w:rPr>
                <w:rFonts w:ascii="Arial" w:hAnsi="Arial" w:cs="Arial"/>
                <w:sz w:val="20"/>
                <w:szCs w:val="20"/>
                <w:lang w:val="en-US"/>
              </w:rPr>
            </w:pPr>
            <w:r w:rsidRPr="003F1379">
              <w:rPr>
                <w:rFonts w:ascii="Arial" w:hAnsi="Arial" w:cs="Arial"/>
                <w:sz w:val="20"/>
                <w:szCs w:val="20"/>
                <w:lang w:val="en-US"/>
              </w:rPr>
              <w:t>Copies of documentation submitted in support of a request may be retained and attached to the applicable Screening Decision, Hearing Decision, or administrative record, as required.</w:t>
            </w:r>
          </w:p>
          <w:p w14:paraId="64A324BA" w14:textId="77777777" w:rsidR="003F1379" w:rsidRDefault="003F1379" w:rsidP="003F1379">
            <w:pPr>
              <w:rPr>
                <w:rFonts w:ascii="Arial" w:hAnsi="Arial" w:cs="Arial"/>
                <w:sz w:val="20"/>
                <w:szCs w:val="20"/>
                <w:lang w:val="en-US"/>
              </w:rPr>
            </w:pPr>
          </w:p>
          <w:p w14:paraId="7DFF1EE4" w14:textId="77777777" w:rsidR="003F1379" w:rsidRDefault="003F1379" w:rsidP="003F1379">
            <w:pPr>
              <w:rPr>
                <w:rFonts w:ascii="Arial" w:hAnsi="Arial" w:cs="Arial"/>
                <w:sz w:val="20"/>
                <w:szCs w:val="20"/>
                <w:lang w:val="en-US"/>
              </w:rPr>
            </w:pPr>
            <w:r w:rsidRPr="003F1379">
              <w:rPr>
                <w:rFonts w:ascii="Arial" w:hAnsi="Arial" w:cs="Arial"/>
                <w:sz w:val="20"/>
                <w:szCs w:val="20"/>
                <w:lang w:val="en-US"/>
              </w:rPr>
              <w:t>This Policy shall be administered by the Clerk’s Office, Legislative Services Department.</w:t>
            </w:r>
          </w:p>
          <w:p w14:paraId="455F0692" w14:textId="77777777" w:rsidR="003F1379" w:rsidRPr="003F1379" w:rsidRDefault="003F1379" w:rsidP="003F1379">
            <w:pPr>
              <w:rPr>
                <w:rFonts w:ascii="Arial" w:hAnsi="Arial" w:cs="Arial"/>
                <w:sz w:val="20"/>
                <w:szCs w:val="20"/>
                <w:lang w:val="en-US"/>
              </w:rPr>
            </w:pPr>
          </w:p>
          <w:p w14:paraId="3F510B90" w14:textId="77777777" w:rsidR="003F1379" w:rsidRDefault="003F1379" w:rsidP="003F1379">
            <w:pPr>
              <w:rPr>
                <w:rFonts w:ascii="Arial" w:hAnsi="Arial" w:cs="Arial"/>
                <w:sz w:val="20"/>
                <w:szCs w:val="20"/>
                <w:lang w:val="en-US"/>
              </w:rPr>
            </w:pPr>
            <w:r w:rsidRPr="003F1379">
              <w:rPr>
                <w:rFonts w:ascii="Arial" w:hAnsi="Arial" w:cs="Arial"/>
                <w:sz w:val="20"/>
                <w:szCs w:val="20"/>
                <w:lang w:val="en-US"/>
              </w:rPr>
              <w:t>The Clerk may establish and amend administrative procedures, forms, and operational guidelines from time to time to support the implementation and administration of this Policy.</w:t>
            </w:r>
          </w:p>
          <w:p w14:paraId="3A20D280" w14:textId="77777777" w:rsidR="003F1379" w:rsidRPr="003F1379" w:rsidRDefault="003F1379" w:rsidP="003F1379">
            <w:pPr>
              <w:rPr>
                <w:rFonts w:ascii="Arial" w:hAnsi="Arial" w:cs="Arial"/>
                <w:sz w:val="20"/>
                <w:szCs w:val="20"/>
                <w:lang w:val="en-US"/>
              </w:rPr>
            </w:pPr>
          </w:p>
          <w:p w14:paraId="23355B2C" w14:textId="77777777" w:rsidR="003F1379" w:rsidRPr="003F1379" w:rsidRDefault="003F1379" w:rsidP="003F1379">
            <w:pPr>
              <w:rPr>
                <w:rFonts w:ascii="Arial" w:hAnsi="Arial" w:cs="Arial"/>
                <w:sz w:val="20"/>
                <w:szCs w:val="20"/>
                <w:lang w:val="en-US"/>
              </w:rPr>
            </w:pPr>
            <w:r w:rsidRPr="003F1379">
              <w:rPr>
                <w:rFonts w:ascii="Arial" w:hAnsi="Arial" w:cs="Arial"/>
                <w:sz w:val="20"/>
                <w:szCs w:val="20"/>
                <w:lang w:val="en-US"/>
              </w:rPr>
              <w:t xml:space="preserve">Attention: Manager, AMPS </w:t>
            </w:r>
          </w:p>
          <w:p w14:paraId="50F761E1" w14:textId="77777777" w:rsidR="003F1379" w:rsidRPr="003F1379" w:rsidRDefault="003F1379" w:rsidP="003F1379">
            <w:pPr>
              <w:rPr>
                <w:rFonts w:ascii="Arial" w:hAnsi="Arial" w:cs="Arial"/>
                <w:sz w:val="20"/>
                <w:szCs w:val="20"/>
                <w:lang w:val="en-US"/>
              </w:rPr>
            </w:pPr>
            <w:r w:rsidRPr="003F1379">
              <w:rPr>
                <w:rFonts w:ascii="Arial" w:hAnsi="Arial" w:cs="Arial"/>
                <w:sz w:val="20"/>
                <w:szCs w:val="20"/>
                <w:lang w:val="en-US"/>
              </w:rPr>
              <w:t xml:space="preserve">Legislative Services Department </w:t>
            </w:r>
            <w:r w:rsidRPr="003F1379">
              <w:rPr>
                <w:rFonts w:ascii="Arial" w:hAnsi="Arial" w:cs="Arial"/>
                <w:vanish/>
                <w:sz w:val="20"/>
                <w:szCs w:val="20"/>
                <w:lang w:val="en-US"/>
              </w:rPr>
              <w:t>Top of Form</w:t>
            </w:r>
          </w:p>
          <w:p w14:paraId="3D72C5BC" w14:textId="77777777" w:rsidR="003F1379" w:rsidRPr="003F1379" w:rsidRDefault="003F1379" w:rsidP="003F1379">
            <w:pPr>
              <w:rPr>
                <w:rFonts w:ascii="Arial" w:hAnsi="Arial" w:cs="Arial"/>
                <w:sz w:val="20"/>
                <w:szCs w:val="20"/>
                <w:lang w:val="en-US"/>
              </w:rPr>
            </w:pPr>
            <w:r w:rsidRPr="003F1379">
              <w:rPr>
                <w:rFonts w:ascii="Arial" w:hAnsi="Arial" w:cs="Arial"/>
                <w:sz w:val="20"/>
                <w:szCs w:val="20"/>
                <w:lang w:val="en-US"/>
              </w:rPr>
              <w:t>101 Town Centre Boulevard</w:t>
            </w:r>
          </w:p>
          <w:p w14:paraId="7718A4B2" w14:textId="77777777" w:rsidR="003F1379" w:rsidRPr="003F1379" w:rsidRDefault="003F1379" w:rsidP="003F1379">
            <w:pPr>
              <w:rPr>
                <w:rFonts w:ascii="Arial" w:hAnsi="Arial" w:cs="Arial"/>
                <w:sz w:val="20"/>
                <w:szCs w:val="20"/>
                <w:lang w:val="en-US"/>
              </w:rPr>
            </w:pPr>
            <w:r w:rsidRPr="003F1379">
              <w:rPr>
                <w:rFonts w:ascii="Arial" w:hAnsi="Arial" w:cs="Arial"/>
                <w:sz w:val="20"/>
                <w:szCs w:val="20"/>
                <w:lang w:val="en-US"/>
              </w:rPr>
              <w:t>Markham , ON L3R 9W3</w:t>
            </w:r>
          </w:p>
          <w:p w14:paraId="077333FC" w14:textId="77777777" w:rsidR="003F1379" w:rsidRPr="003F1379" w:rsidRDefault="003F1379" w:rsidP="003F1379">
            <w:pPr>
              <w:rPr>
                <w:rFonts w:ascii="Arial" w:hAnsi="Arial" w:cs="Arial"/>
                <w:sz w:val="20"/>
                <w:szCs w:val="20"/>
                <w:lang w:val="en-US"/>
              </w:rPr>
            </w:pPr>
            <w:r w:rsidRPr="003F1379">
              <w:rPr>
                <w:rFonts w:ascii="Arial" w:hAnsi="Arial" w:cs="Arial"/>
                <w:sz w:val="20"/>
                <w:szCs w:val="20"/>
                <w:lang w:val="en-US"/>
              </w:rPr>
              <w:t>Telephone: 905-477-5530</w:t>
            </w:r>
          </w:p>
          <w:p w14:paraId="699DECA3" w14:textId="77777777" w:rsidR="003F1379" w:rsidRPr="003F1379" w:rsidRDefault="003F1379" w:rsidP="003F1379">
            <w:pPr>
              <w:rPr>
                <w:rFonts w:ascii="Arial" w:hAnsi="Arial" w:cs="Arial"/>
                <w:vanish/>
                <w:sz w:val="20"/>
                <w:szCs w:val="20"/>
                <w:lang w:val="en-US"/>
              </w:rPr>
            </w:pPr>
            <w:r w:rsidRPr="003F1379">
              <w:rPr>
                <w:rFonts w:ascii="Arial" w:hAnsi="Arial" w:cs="Arial"/>
                <w:sz w:val="20"/>
                <w:szCs w:val="20"/>
                <w:lang w:val="en-US"/>
              </w:rPr>
              <w:t xml:space="preserve">Email: </w:t>
            </w:r>
            <w:hyperlink r:id="rId9" w:history="1">
              <w:r w:rsidRPr="003F1379">
                <w:rPr>
                  <w:rStyle w:val="Hyperlink"/>
                  <w:rFonts w:ascii="Arial" w:hAnsi="Arial" w:cs="Arial"/>
                  <w:sz w:val="20"/>
                  <w:szCs w:val="20"/>
                  <w:lang w:val="en-US"/>
                </w:rPr>
                <w:t>amps@markham.ca</w:t>
              </w:r>
            </w:hyperlink>
            <w:r w:rsidRPr="003F1379">
              <w:rPr>
                <w:rFonts w:ascii="Arial" w:hAnsi="Arial" w:cs="Arial"/>
                <w:sz w:val="20"/>
                <w:szCs w:val="20"/>
                <w:lang w:val="en-US"/>
              </w:rPr>
              <w:t xml:space="preserve"> </w:t>
            </w:r>
          </w:p>
          <w:p w14:paraId="5AEE4E6E" w14:textId="77777777" w:rsidR="003F1379" w:rsidRPr="003F1379" w:rsidRDefault="003F1379" w:rsidP="003F1379">
            <w:pPr>
              <w:rPr>
                <w:rFonts w:ascii="Arial" w:hAnsi="Arial" w:cs="Arial"/>
                <w:sz w:val="20"/>
                <w:szCs w:val="20"/>
                <w:lang w:val="en-US"/>
              </w:rPr>
            </w:pPr>
          </w:p>
          <w:p w14:paraId="55750229" w14:textId="77777777" w:rsidR="00B109D9" w:rsidRPr="00572141" w:rsidRDefault="00B109D9" w:rsidP="003F1379">
            <w:pPr>
              <w:ind w:right="-810"/>
              <w:rPr>
                <w:rFonts w:ascii="Arial" w:hAnsi="Arial" w:cs="Arial"/>
                <w:b/>
                <w:sz w:val="24"/>
                <w:szCs w:val="24"/>
              </w:rPr>
            </w:pPr>
          </w:p>
        </w:tc>
      </w:tr>
      <w:tr w:rsidR="00B109D9" w:rsidRPr="00572141" w14:paraId="06C85D76" w14:textId="77777777" w:rsidTr="000D2646">
        <w:trPr>
          <w:trHeight w:val="467"/>
        </w:trPr>
        <w:tc>
          <w:tcPr>
            <w:tcW w:w="10800" w:type="dxa"/>
            <w:gridSpan w:val="4"/>
            <w:shd w:val="clear" w:color="auto" w:fill="365F91" w:themeFill="accent1" w:themeFillShade="BF"/>
            <w:vAlign w:val="center"/>
          </w:tcPr>
          <w:p w14:paraId="3E0FFF77" w14:textId="77777777" w:rsidR="00B109D9" w:rsidRPr="001C771B" w:rsidRDefault="00B109D9" w:rsidP="000D2646">
            <w:pPr>
              <w:pStyle w:val="ListParagraph"/>
              <w:numPr>
                <w:ilvl w:val="0"/>
                <w:numId w:val="1"/>
              </w:numPr>
              <w:ind w:left="342" w:right="-810"/>
              <w:rPr>
                <w:rFonts w:ascii="Arial" w:hAnsi="Arial" w:cs="Arial"/>
                <w:b/>
                <w:color w:val="FFFFFF" w:themeColor="background1"/>
                <w:sz w:val="28"/>
                <w:szCs w:val="28"/>
              </w:rPr>
            </w:pPr>
            <w:r w:rsidRPr="001C771B">
              <w:rPr>
                <w:rFonts w:ascii="Arial" w:hAnsi="Arial" w:cs="Arial"/>
                <w:b/>
                <w:color w:val="FFFFFF" w:themeColor="background1"/>
                <w:sz w:val="28"/>
                <w:szCs w:val="28"/>
              </w:rPr>
              <w:t>Applicable Forms</w:t>
            </w:r>
          </w:p>
        </w:tc>
      </w:tr>
      <w:tr w:rsidR="00B109D9" w:rsidRPr="00572141" w14:paraId="6A5A84C5" w14:textId="77777777" w:rsidTr="005E75E1">
        <w:trPr>
          <w:trHeight w:val="467"/>
        </w:trPr>
        <w:tc>
          <w:tcPr>
            <w:tcW w:w="10800" w:type="dxa"/>
            <w:gridSpan w:val="4"/>
          </w:tcPr>
          <w:p w14:paraId="1CF12664" w14:textId="18385E68" w:rsidR="00B109D9" w:rsidRPr="001C771B" w:rsidRDefault="00B109D9" w:rsidP="001C771B">
            <w:pPr>
              <w:pStyle w:val="ListParagraph"/>
              <w:numPr>
                <w:ilvl w:val="0"/>
                <w:numId w:val="3"/>
              </w:numPr>
              <w:ind w:right="-810"/>
              <w:rPr>
                <w:rFonts w:ascii="Arial" w:hAnsi="Arial" w:cs="Arial"/>
                <w:b/>
                <w:sz w:val="24"/>
                <w:szCs w:val="24"/>
              </w:rPr>
            </w:pPr>
          </w:p>
        </w:tc>
      </w:tr>
    </w:tbl>
    <w:p w14:paraId="2DA46D7B" w14:textId="77777777" w:rsidR="00D91B59" w:rsidRPr="00572141" w:rsidRDefault="00D91B59" w:rsidP="00527774">
      <w:pPr>
        <w:ind w:left="-630" w:right="-810"/>
        <w:rPr>
          <w:rFonts w:ascii="Arial" w:hAnsi="Arial" w:cs="Arial"/>
        </w:rPr>
      </w:pPr>
    </w:p>
    <w:sectPr w:rsidR="00D91B59" w:rsidRPr="00572141" w:rsidSect="00E5185A">
      <w:headerReference w:type="even" r:id="rId10"/>
      <w:headerReference w:type="default" r:id="rId11"/>
      <w:footerReference w:type="default" r:id="rId12"/>
      <w:footerReference w:type="first" r:id="rId13"/>
      <w:pgSz w:w="12240" w:h="15840"/>
      <w:pgMar w:top="720" w:right="630" w:bottom="1440" w:left="1440" w:header="720" w:footer="525"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01A8BE" w14:textId="77777777" w:rsidR="007B2F2D" w:rsidRDefault="007B2F2D" w:rsidP="00EA31E3">
      <w:pPr>
        <w:spacing w:after="0" w:line="240" w:lineRule="auto"/>
      </w:pPr>
      <w:r>
        <w:separator/>
      </w:r>
    </w:p>
  </w:endnote>
  <w:endnote w:type="continuationSeparator" w:id="0">
    <w:p w14:paraId="146710D5" w14:textId="77777777" w:rsidR="007B2F2D" w:rsidRDefault="007B2F2D" w:rsidP="00EA31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199" w:type="pct"/>
      <w:tblInd w:w="-522" w:type="dxa"/>
      <w:tblBorders>
        <w:top w:val="single" w:sz="4" w:space="0" w:color="8064A2" w:themeColor="accent4"/>
      </w:tblBorders>
      <w:tblLook w:val="04A0" w:firstRow="1" w:lastRow="0" w:firstColumn="1" w:lastColumn="0" w:noHBand="0" w:noVBand="1"/>
    </w:tblPr>
    <w:tblGrid>
      <w:gridCol w:w="7117"/>
      <w:gridCol w:w="3458"/>
    </w:tblGrid>
    <w:tr w:rsidR="00BA056E" w:rsidRPr="00EA31E3" w14:paraId="6559902B" w14:textId="77777777" w:rsidTr="00E5185A">
      <w:trPr>
        <w:trHeight w:val="360"/>
      </w:trPr>
      <w:tc>
        <w:tcPr>
          <w:tcW w:w="3365" w:type="pct"/>
        </w:tcPr>
        <w:p w14:paraId="0705075F" w14:textId="77777777" w:rsidR="00BA056E" w:rsidRDefault="00BA056E">
          <w:pPr>
            <w:pStyle w:val="Footer"/>
            <w:jc w:val="right"/>
          </w:pPr>
        </w:p>
      </w:tc>
      <w:tc>
        <w:tcPr>
          <w:tcW w:w="1635" w:type="pct"/>
          <w:shd w:val="clear" w:color="auto" w:fill="365F91" w:themeFill="accent1" w:themeFillShade="BF"/>
          <w:vAlign w:val="bottom"/>
        </w:tcPr>
        <w:p w14:paraId="66F8797D" w14:textId="77777777" w:rsidR="00BA056E" w:rsidRPr="00EA31E3" w:rsidRDefault="00BA056E" w:rsidP="00EA31E3">
          <w:pPr>
            <w:pStyle w:val="NoSpacing"/>
            <w:jc w:val="right"/>
            <w:rPr>
              <w:color w:val="FFFFFF" w:themeColor="background1"/>
            </w:rPr>
          </w:pPr>
          <w:r w:rsidRPr="00EA31E3">
            <w:rPr>
              <w:color w:val="FFFFFF" w:themeColor="background1"/>
            </w:rPr>
            <w:t xml:space="preserve"> </w:t>
          </w:r>
          <w:sdt>
            <w:sdtPr>
              <w:id w:val="250395305"/>
              <w:docPartObj>
                <w:docPartGallery w:val="Page Numbers (Top of Page)"/>
                <w:docPartUnique/>
              </w:docPartObj>
            </w:sdtPr>
            <w:sdtContent>
              <w:r w:rsidRPr="00EA31E3">
                <w:rPr>
                  <w:color w:val="FFFFFF" w:themeColor="background1"/>
                </w:rPr>
                <w:t xml:space="preserve">Page </w:t>
              </w:r>
              <w:r w:rsidR="00B42ABF" w:rsidRPr="00EA31E3">
                <w:rPr>
                  <w:color w:val="FFFFFF" w:themeColor="background1"/>
                </w:rPr>
                <w:fldChar w:fldCharType="begin"/>
              </w:r>
              <w:r w:rsidRPr="00EA31E3">
                <w:rPr>
                  <w:color w:val="FFFFFF" w:themeColor="background1"/>
                </w:rPr>
                <w:instrText xml:space="preserve"> PAGE </w:instrText>
              </w:r>
              <w:r w:rsidR="00B42ABF" w:rsidRPr="00EA31E3">
                <w:rPr>
                  <w:color w:val="FFFFFF" w:themeColor="background1"/>
                </w:rPr>
                <w:fldChar w:fldCharType="separate"/>
              </w:r>
              <w:r w:rsidR="0063357A">
                <w:rPr>
                  <w:noProof/>
                  <w:color w:val="FFFFFF" w:themeColor="background1"/>
                </w:rPr>
                <w:t>3</w:t>
              </w:r>
              <w:r w:rsidR="00B42ABF" w:rsidRPr="00EA31E3">
                <w:rPr>
                  <w:color w:val="FFFFFF" w:themeColor="background1"/>
                </w:rPr>
                <w:fldChar w:fldCharType="end"/>
              </w:r>
              <w:r w:rsidRPr="00EA31E3">
                <w:rPr>
                  <w:color w:val="FFFFFF" w:themeColor="background1"/>
                </w:rPr>
                <w:t xml:space="preserve"> of </w:t>
              </w:r>
              <w:r w:rsidR="00B42ABF" w:rsidRPr="00EA31E3">
                <w:rPr>
                  <w:color w:val="FFFFFF" w:themeColor="background1"/>
                </w:rPr>
                <w:fldChar w:fldCharType="begin"/>
              </w:r>
              <w:r w:rsidRPr="00EA31E3">
                <w:rPr>
                  <w:color w:val="FFFFFF" w:themeColor="background1"/>
                </w:rPr>
                <w:instrText xml:space="preserve"> NUMPAGES  </w:instrText>
              </w:r>
              <w:r w:rsidR="00B42ABF" w:rsidRPr="00EA31E3">
                <w:rPr>
                  <w:color w:val="FFFFFF" w:themeColor="background1"/>
                </w:rPr>
                <w:fldChar w:fldCharType="separate"/>
              </w:r>
              <w:r w:rsidR="0063357A">
                <w:rPr>
                  <w:noProof/>
                  <w:color w:val="FFFFFF" w:themeColor="background1"/>
                </w:rPr>
                <w:t>5</w:t>
              </w:r>
              <w:r w:rsidR="00B42ABF" w:rsidRPr="00EA31E3">
                <w:rPr>
                  <w:color w:val="FFFFFF" w:themeColor="background1"/>
                </w:rPr>
                <w:fldChar w:fldCharType="end"/>
              </w:r>
            </w:sdtContent>
          </w:sdt>
        </w:p>
      </w:tc>
    </w:tr>
  </w:tbl>
  <w:p w14:paraId="37FCA0B5" w14:textId="77777777" w:rsidR="00BA056E" w:rsidRDefault="00BA056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199" w:type="pct"/>
      <w:tblInd w:w="-522" w:type="dxa"/>
      <w:tblBorders>
        <w:top w:val="single" w:sz="4" w:space="0" w:color="8064A2" w:themeColor="accent4"/>
      </w:tblBorders>
      <w:tblLook w:val="04A0" w:firstRow="1" w:lastRow="0" w:firstColumn="1" w:lastColumn="0" w:noHBand="0" w:noVBand="1"/>
    </w:tblPr>
    <w:tblGrid>
      <w:gridCol w:w="7117"/>
      <w:gridCol w:w="3458"/>
    </w:tblGrid>
    <w:tr w:rsidR="00BA056E" w:rsidRPr="00EA31E3" w14:paraId="01D977BD" w14:textId="77777777" w:rsidTr="005341F4">
      <w:trPr>
        <w:trHeight w:val="360"/>
      </w:trPr>
      <w:tc>
        <w:tcPr>
          <w:tcW w:w="3365" w:type="pct"/>
        </w:tcPr>
        <w:p w14:paraId="3C3BAEDF" w14:textId="77777777" w:rsidR="00BA056E" w:rsidRDefault="00BA056E" w:rsidP="00B45733">
          <w:pPr>
            <w:pStyle w:val="Footer"/>
            <w:jc w:val="right"/>
          </w:pPr>
        </w:p>
      </w:tc>
      <w:tc>
        <w:tcPr>
          <w:tcW w:w="1635" w:type="pct"/>
          <w:shd w:val="clear" w:color="auto" w:fill="365F91" w:themeFill="accent1" w:themeFillShade="BF"/>
          <w:vAlign w:val="bottom"/>
        </w:tcPr>
        <w:p w14:paraId="58B0632C" w14:textId="77777777" w:rsidR="00BA056E" w:rsidRPr="00EA31E3" w:rsidRDefault="00BA056E" w:rsidP="005341F4">
          <w:pPr>
            <w:pStyle w:val="NoSpacing"/>
            <w:ind w:left="-221"/>
            <w:jc w:val="right"/>
            <w:rPr>
              <w:color w:val="FFFFFF" w:themeColor="background1"/>
            </w:rPr>
          </w:pPr>
          <w:r w:rsidRPr="00EA31E3">
            <w:rPr>
              <w:color w:val="FFFFFF" w:themeColor="background1"/>
            </w:rPr>
            <w:t xml:space="preserve"> </w:t>
          </w:r>
          <w:sdt>
            <w:sdtPr>
              <w:id w:val="13667039"/>
              <w:docPartObj>
                <w:docPartGallery w:val="Page Numbers (Top of Page)"/>
                <w:docPartUnique/>
              </w:docPartObj>
            </w:sdtPr>
            <w:sdtContent>
              <w:r w:rsidRPr="00EA31E3">
                <w:rPr>
                  <w:color w:val="FFFFFF" w:themeColor="background1"/>
                </w:rPr>
                <w:t xml:space="preserve">Page </w:t>
              </w:r>
              <w:r w:rsidR="00B42ABF" w:rsidRPr="00EA31E3">
                <w:rPr>
                  <w:color w:val="FFFFFF" w:themeColor="background1"/>
                </w:rPr>
                <w:fldChar w:fldCharType="begin"/>
              </w:r>
              <w:r w:rsidRPr="00EA31E3">
                <w:rPr>
                  <w:color w:val="FFFFFF" w:themeColor="background1"/>
                </w:rPr>
                <w:instrText xml:space="preserve"> PAGE </w:instrText>
              </w:r>
              <w:r w:rsidR="00B42ABF" w:rsidRPr="00EA31E3">
                <w:rPr>
                  <w:color w:val="FFFFFF" w:themeColor="background1"/>
                </w:rPr>
                <w:fldChar w:fldCharType="separate"/>
              </w:r>
              <w:r w:rsidR="0063357A">
                <w:rPr>
                  <w:noProof/>
                  <w:color w:val="FFFFFF" w:themeColor="background1"/>
                </w:rPr>
                <w:t>1</w:t>
              </w:r>
              <w:r w:rsidR="00B42ABF" w:rsidRPr="00EA31E3">
                <w:rPr>
                  <w:color w:val="FFFFFF" w:themeColor="background1"/>
                </w:rPr>
                <w:fldChar w:fldCharType="end"/>
              </w:r>
              <w:r w:rsidRPr="00EA31E3">
                <w:rPr>
                  <w:color w:val="FFFFFF" w:themeColor="background1"/>
                </w:rPr>
                <w:t xml:space="preserve"> of </w:t>
              </w:r>
              <w:r w:rsidR="00B42ABF" w:rsidRPr="00EA31E3">
                <w:rPr>
                  <w:color w:val="FFFFFF" w:themeColor="background1"/>
                </w:rPr>
                <w:fldChar w:fldCharType="begin"/>
              </w:r>
              <w:r w:rsidRPr="00EA31E3">
                <w:rPr>
                  <w:color w:val="FFFFFF" w:themeColor="background1"/>
                </w:rPr>
                <w:instrText xml:space="preserve"> NUMPAGES  </w:instrText>
              </w:r>
              <w:r w:rsidR="00B42ABF" w:rsidRPr="00EA31E3">
                <w:rPr>
                  <w:color w:val="FFFFFF" w:themeColor="background1"/>
                </w:rPr>
                <w:fldChar w:fldCharType="separate"/>
              </w:r>
              <w:r w:rsidR="0063357A">
                <w:rPr>
                  <w:noProof/>
                  <w:color w:val="FFFFFF" w:themeColor="background1"/>
                </w:rPr>
                <w:t>3</w:t>
              </w:r>
              <w:r w:rsidR="00B42ABF" w:rsidRPr="00EA31E3">
                <w:rPr>
                  <w:color w:val="FFFFFF" w:themeColor="background1"/>
                </w:rPr>
                <w:fldChar w:fldCharType="end"/>
              </w:r>
            </w:sdtContent>
          </w:sdt>
        </w:p>
      </w:tc>
    </w:tr>
  </w:tbl>
  <w:p w14:paraId="0ED33E97" w14:textId="77777777" w:rsidR="00BA056E" w:rsidRDefault="00BA056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F02B35" w14:textId="77777777" w:rsidR="007B2F2D" w:rsidRDefault="007B2F2D" w:rsidP="00EA31E3">
      <w:pPr>
        <w:spacing w:after="0" w:line="240" w:lineRule="auto"/>
      </w:pPr>
      <w:r>
        <w:separator/>
      </w:r>
    </w:p>
  </w:footnote>
  <w:footnote w:type="continuationSeparator" w:id="0">
    <w:p w14:paraId="231CEE68" w14:textId="77777777" w:rsidR="007B2F2D" w:rsidRDefault="007B2F2D" w:rsidP="00EA31E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43402F" w14:textId="77777777" w:rsidR="00BA056E" w:rsidRDefault="00000000">
    <w:pPr>
      <w:pStyle w:val="Header"/>
    </w:pPr>
    <w:r>
      <w:rPr>
        <w:noProof/>
      </w:rPr>
      <w:pict w14:anchorId="1259AAB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1500235" o:spid="_x0000_s1026" type="#_x0000_t136" style="position:absolute;margin-left:0;margin-top:0;width:518.4pt;height:141.35pt;rotation:315;z-index:-251658752;mso-position-horizontal:center;mso-position-horizontal-relative:margin;mso-position-vertical:center;mso-position-vertical-relative:margin" o:allowincell="f" fillcolor="silver" stroked="f">
          <v:fill opacity=".5"/>
          <v:textpath style="font-family:&quot;Calibri&quot;;font-size:1pt" string="DRAFT POLICY"/>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800" w:type="dxa"/>
      <w:tblInd w:w="-522" w:type="dxa"/>
      <w:tblLook w:val="04A0" w:firstRow="1" w:lastRow="0" w:firstColumn="1" w:lastColumn="0" w:noHBand="0" w:noVBand="1"/>
    </w:tblPr>
    <w:tblGrid>
      <w:gridCol w:w="3276"/>
      <w:gridCol w:w="3834"/>
      <w:gridCol w:w="3690"/>
    </w:tblGrid>
    <w:tr w:rsidR="00BA056E" w:rsidRPr="00DB6ADD" w14:paraId="26A427EB" w14:textId="77777777" w:rsidTr="003660D4">
      <w:trPr>
        <w:trHeight w:val="710"/>
      </w:trPr>
      <w:tc>
        <w:tcPr>
          <w:tcW w:w="3276" w:type="dxa"/>
          <w:vMerge w:val="restart"/>
          <w:vAlign w:val="center"/>
        </w:tcPr>
        <w:p w14:paraId="73D97300" w14:textId="77777777" w:rsidR="00BA056E" w:rsidRDefault="00BA056E" w:rsidP="003660D4">
          <w:r>
            <w:rPr>
              <w:noProof/>
              <w:lang w:val="en-US"/>
            </w:rPr>
            <w:drawing>
              <wp:inline distT="0" distB="0" distL="0" distR="0" wp14:anchorId="14F5F32A" wp14:editId="3A7E41D7">
                <wp:extent cx="1914525" cy="590550"/>
                <wp:effectExtent l="19050" t="0" r="9525" b="0"/>
                <wp:docPr id="5" name="Picture 2" descr="web_Mkm_log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eb_Mkm_logos"/>
                        <pic:cNvPicPr>
                          <a:picLocks noChangeAspect="1" noChangeArrowheads="1"/>
                        </pic:cNvPicPr>
                      </pic:nvPicPr>
                      <pic:blipFill>
                        <a:blip r:embed="rId1" cstate="print"/>
                        <a:srcRect/>
                        <a:stretch>
                          <a:fillRect/>
                        </a:stretch>
                      </pic:blipFill>
                      <pic:spPr bwMode="auto">
                        <a:xfrm>
                          <a:off x="0" y="0"/>
                          <a:ext cx="1914525" cy="590550"/>
                        </a:xfrm>
                        <a:prstGeom prst="rect">
                          <a:avLst/>
                        </a:prstGeom>
                        <a:noFill/>
                        <a:ln w="9525">
                          <a:noFill/>
                          <a:miter lim="800000"/>
                          <a:headEnd/>
                          <a:tailEnd/>
                        </a:ln>
                      </pic:spPr>
                    </pic:pic>
                  </a:graphicData>
                </a:graphic>
              </wp:inline>
            </w:drawing>
          </w:r>
        </w:p>
      </w:tc>
      <w:tc>
        <w:tcPr>
          <w:tcW w:w="7524" w:type="dxa"/>
          <w:gridSpan w:val="2"/>
          <w:vAlign w:val="center"/>
        </w:tcPr>
        <w:p w14:paraId="781DB48B" w14:textId="63D7FA90" w:rsidR="00BA056E" w:rsidRPr="00466005" w:rsidRDefault="00563126" w:rsidP="00607FF0">
          <w:pPr>
            <w:rPr>
              <w:rFonts w:ascii="Arial" w:hAnsi="Arial" w:cs="Arial"/>
              <w:b/>
              <w:sz w:val="36"/>
              <w:szCs w:val="36"/>
            </w:rPr>
          </w:pPr>
          <w:r w:rsidRPr="00563126">
            <w:rPr>
              <w:rFonts w:ascii="Arial" w:hAnsi="Arial" w:cs="Arial"/>
              <w:b/>
              <w:sz w:val="36"/>
              <w:szCs w:val="36"/>
            </w:rPr>
            <w:t>Financial Hardship and Compassionate Consideration Policy</w:t>
          </w:r>
        </w:p>
      </w:tc>
    </w:tr>
    <w:tr w:rsidR="00BA056E" w:rsidRPr="00696DBD" w14:paraId="27EBAFA5" w14:textId="77777777" w:rsidTr="003660D4">
      <w:trPr>
        <w:trHeight w:val="350"/>
      </w:trPr>
      <w:tc>
        <w:tcPr>
          <w:tcW w:w="3276" w:type="dxa"/>
          <w:vMerge/>
          <w:vAlign w:val="center"/>
        </w:tcPr>
        <w:p w14:paraId="029C19BF" w14:textId="77777777" w:rsidR="00BA056E" w:rsidRDefault="00BA056E" w:rsidP="003660D4">
          <w:pPr>
            <w:rPr>
              <w:noProof/>
              <w:lang w:val="en-US"/>
            </w:rPr>
          </w:pPr>
        </w:p>
      </w:tc>
      <w:tc>
        <w:tcPr>
          <w:tcW w:w="3834" w:type="dxa"/>
          <w:vAlign w:val="center"/>
        </w:tcPr>
        <w:p w14:paraId="399470C8" w14:textId="564AD6E8" w:rsidR="00BA056E" w:rsidRPr="00572141" w:rsidRDefault="00BA056E" w:rsidP="00442F6A">
          <w:pPr>
            <w:rPr>
              <w:rFonts w:ascii="Arial" w:hAnsi="Arial" w:cs="Arial"/>
            </w:rPr>
          </w:pPr>
          <w:r w:rsidRPr="00572141">
            <w:rPr>
              <w:rFonts w:ascii="Arial" w:hAnsi="Arial" w:cs="Arial"/>
              <w:b/>
            </w:rPr>
            <w:t>Implementing Procedure No.:</w:t>
          </w:r>
          <w:r w:rsidRPr="00572141">
            <w:rPr>
              <w:rFonts w:ascii="Arial" w:hAnsi="Arial" w:cs="Arial"/>
            </w:rPr>
            <w:t xml:space="preserve"> </w:t>
          </w:r>
          <w:r w:rsidRPr="00572141">
            <w:rPr>
              <w:rFonts w:ascii="Arial" w:hAnsi="Arial" w:cs="Arial"/>
            </w:rPr>
            <w:br/>
            <w:t>GR-AMPS</w:t>
          </w:r>
          <w:r w:rsidR="00563126">
            <w:rPr>
              <w:rFonts w:ascii="Arial" w:hAnsi="Arial" w:cs="Arial"/>
            </w:rPr>
            <w:t>-XX</w:t>
          </w:r>
        </w:p>
      </w:tc>
      <w:tc>
        <w:tcPr>
          <w:tcW w:w="3690" w:type="dxa"/>
          <w:vAlign w:val="center"/>
        </w:tcPr>
        <w:p w14:paraId="0EB76B93" w14:textId="77777777" w:rsidR="00BA056E" w:rsidRPr="00572141" w:rsidRDefault="00BA056E" w:rsidP="003660D4">
          <w:pPr>
            <w:rPr>
              <w:rFonts w:ascii="Arial" w:hAnsi="Arial" w:cs="Arial"/>
              <w:b/>
            </w:rPr>
          </w:pPr>
          <w:r w:rsidRPr="00572141">
            <w:rPr>
              <w:rFonts w:ascii="Arial" w:hAnsi="Arial" w:cs="Arial"/>
              <w:b/>
            </w:rPr>
            <w:t xml:space="preserve">Policy No.: </w:t>
          </w:r>
        </w:p>
        <w:p w14:paraId="2DA69263" w14:textId="77777777" w:rsidR="00BA056E" w:rsidRPr="00572141" w:rsidRDefault="00BA056E" w:rsidP="003660D4">
          <w:pPr>
            <w:rPr>
              <w:rFonts w:ascii="Arial" w:hAnsi="Arial" w:cs="Arial"/>
            </w:rPr>
          </w:pPr>
          <w:r w:rsidRPr="00572141">
            <w:rPr>
              <w:rFonts w:ascii="Arial" w:hAnsi="Arial" w:cs="Arial"/>
            </w:rPr>
            <w:t>GR-AMPS-001</w:t>
          </w:r>
        </w:p>
        <w:p w14:paraId="6A4AAB57" w14:textId="77777777" w:rsidR="00BA056E" w:rsidRPr="00572141" w:rsidRDefault="00BA056E" w:rsidP="003660D4">
          <w:pPr>
            <w:rPr>
              <w:rFonts w:ascii="Arial" w:hAnsi="Arial" w:cs="Arial"/>
            </w:rPr>
          </w:pPr>
          <w:r w:rsidRPr="00572141">
            <w:rPr>
              <w:rFonts w:ascii="Arial" w:hAnsi="Arial" w:cs="Arial"/>
            </w:rPr>
            <w:t>GR-AMPS-002</w:t>
          </w:r>
        </w:p>
        <w:p w14:paraId="4D9C1E78" w14:textId="77777777" w:rsidR="00BA056E" w:rsidRPr="00572141" w:rsidRDefault="00BA056E" w:rsidP="003660D4">
          <w:pPr>
            <w:rPr>
              <w:rFonts w:ascii="Arial" w:hAnsi="Arial" w:cs="Arial"/>
            </w:rPr>
          </w:pPr>
          <w:r w:rsidRPr="00572141">
            <w:rPr>
              <w:rFonts w:ascii="Arial" w:hAnsi="Arial" w:cs="Arial"/>
            </w:rPr>
            <w:t>GR-AMPS-003</w:t>
          </w:r>
        </w:p>
        <w:p w14:paraId="7949B0B7" w14:textId="77777777" w:rsidR="00BA056E" w:rsidRPr="00572141" w:rsidRDefault="00BA056E" w:rsidP="003660D4">
          <w:pPr>
            <w:rPr>
              <w:rFonts w:ascii="Arial" w:hAnsi="Arial" w:cs="Arial"/>
            </w:rPr>
          </w:pPr>
          <w:r w:rsidRPr="00572141">
            <w:rPr>
              <w:rFonts w:ascii="Arial" w:hAnsi="Arial" w:cs="Arial"/>
            </w:rPr>
            <w:t>GR-AMPS-004</w:t>
          </w:r>
        </w:p>
        <w:p w14:paraId="1B0D557E" w14:textId="77777777" w:rsidR="00BA056E" w:rsidRPr="00572141" w:rsidRDefault="00BA056E" w:rsidP="003660D4">
          <w:pPr>
            <w:rPr>
              <w:rFonts w:ascii="Arial" w:hAnsi="Arial" w:cs="Arial"/>
            </w:rPr>
          </w:pPr>
          <w:r w:rsidRPr="00572141">
            <w:rPr>
              <w:rFonts w:ascii="Arial" w:hAnsi="Arial" w:cs="Arial"/>
            </w:rPr>
            <w:t>GR-AMPS-005</w:t>
          </w:r>
        </w:p>
        <w:p w14:paraId="699583BC" w14:textId="77777777" w:rsidR="00BA056E" w:rsidRPr="00572141" w:rsidRDefault="00BA056E" w:rsidP="003660D4">
          <w:pPr>
            <w:rPr>
              <w:rFonts w:ascii="Arial" w:hAnsi="Arial" w:cs="Arial"/>
            </w:rPr>
          </w:pPr>
          <w:r w:rsidRPr="00572141">
            <w:rPr>
              <w:rFonts w:ascii="Arial" w:hAnsi="Arial" w:cs="Arial"/>
            </w:rPr>
            <w:t>GR-AMPS-006</w:t>
          </w:r>
        </w:p>
      </w:tc>
    </w:tr>
  </w:tbl>
  <w:p w14:paraId="17BE1972" w14:textId="77777777" w:rsidR="00BA056E" w:rsidRDefault="00BA056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0A7983"/>
    <w:multiLevelType w:val="hybridMultilevel"/>
    <w:tmpl w:val="F2CC0788"/>
    <w:lvl w:ilvl="0" w:tplc="10090001">
      <w:start w:val="1"/>
      <w:numFmt w:val="bullet"/>
      <w:lvlText w:val=""/>
      <w:lvlJc w:val="left"/>
      <w:pPr>
        <w:ind w:left="1100" w:hanging="360"/>
      </w:pPr>
      <w:rPr>
        <w:rFonts w:ascii="Symbol" w:hAnsi="Symbol" w:hint="default"/>
      </w:rPr>
    </w:lvl>
    <w:lvl w:ilvl="1" w:tplc="04090003" w:tentative="1">
      <w:start w:val="1"/>
      <w:numFmt w:val="bullet"/>
      <w:lvlText w:val="o"/>
      <w:lvlJc w:val="left"/>
      <w:pPr>
        <w:ind w:left="1820" w:hanging="360"/>
      </w:pPr>
      <w:rPr>
        <w:rFonts w:ascii="Courier New" w:hAnsi="Courier New" w:cs="Courier New" w:hint="default"/>
      </w:rPr>
    </w:lvl>
    <w:lvl w:ilvl="2" w:tplc="04090005" w:tentative="1">
      <w:start w:val="1"/>
      <w:numFmt w:val="bullet"/>
      <w:lvlText w:val=""/>
      <w:lvlJc w:val="left"/>
      <w:pPr>
        <w:ind w:left="2540" w:hanging="360"/>
      </w:pPr>
      <w:rPr>
        <w:rFonts w:ascii="Wingdings" w:hAnsi="Wingdings" w:hint="default"/>
      </w:rPr>
    </w:lvl>
    <w:lvl w:ilvl="3" w:tplc="04090001" w:tentative="1">
      <w:start w:val="1"/>
      <w:numFmt w:val="bullet"/>
      <w:lvlText w:val=""/>
      <w:lvlJc w:val="left"/>
      <w:pPr>
        <w:ind w:left="3260" w:hanging="360"/>
      </w:pPr>
      <w:rPr>
        <w:rFonts w:ascii="Symbol" w:hAnsi="Symbol" w:hint="default"/>
      </w:rPr>
    </w:lvl>
    <w:lvl w:ilvl="4" w:tplc="04090003" w:tentative="1">
      <w:start w:val="1"/>
      <w:numFmt w:val="bullet"/>
      <w:lvlText w:val="o"/>
      <w:lvlJc w:val="left"/>
      <w:pPr>
        <w:ind w:left="3980" w:hanging="360"/>
      </w:pPr>
      <w:rPr>
        <w:rFonts w:ascii="Courier New" w:hAnsi="Courier New" w:cs="Courier New" w:hint="default"/>
      </w:rPr>
    </w:lvl>
    <w:lvl w:ilvl="5" w:tplc="04090005" w:tentative="1">
      <w:start w:val="1"/>
      <w:numFmt w:val="bullet"/>
      <w:lvlText w:val=""/>
      <w:lvlJc w:val="left"/>
      <w:pPr>
        <w:ind w:left="4700" w:hanging="360"/>
      </w:pPr>
      <w:rPr>
        <w:rFonts w:ascii="Wingdings" w:hAnsi="Wingdings" w:hint="default"/>
      </w:rPr>
    </w:lvl>
    <w:lvl w:ilvl="6" w:tplc="04090001" w:tentative="1">
      <w:start w:val="1"/>
      <w:numFmt w:val="bullet"/>
      <w:lvlText w:val=""/>
      <w:lvlJc w:val="left"/>
      <w:pPr>
        <w:ind w:left="5420" w:hanging="360"/>
      </w:pPr>
      <w:rPr>
        <w:rFonts w:ascii="Symbol" w:hAnsi="Symbol" w:hint="default"/>
      </w:rPr>
    </w:lvl>
    <w:lvl w:ilvl="7" w:tplc="04090003" w:tentative="1">
      <w:start w:val="1"/>
      <w:numFmt w:val="bullet"/>
      <w:lvlText w:val="o"/>
      <w:lvlJc w:val="left"/>
      <w:pPr>
        <w:ind w:left="6140" w:hanging="360"/>
      </w:pPr>
      <w:rPr>
        <w:rFonts w:ascii="Courier New" w:hAnsi="Courier New" w:cs="Courier New" w:hint="default"/>
      </w:rPr>
    </w:lvl>
    <w:lvl w:ilvl="8" w:tplc="04090005" w:tentative="1">
      <w:start w:val="1"/>
      <w:numFmt w:val="bullet"/>
      <w:lvlText w:val=""/>
      <w:lvlJc w:val="left"/>
      <w:pPr>
        <w:ind w:left="6860" w:hanging="360"/>
      </w:pPr>
      <w:rPr>
        <w:rFonts w:ascii="Wingdings" w:hAnsi="Wingdings" w:hint="default"/>
      </w:rPr>
    </w:lvl>
  </w:abstractNum>
  <w:abstractNum w:abstractNumId="1" w15:restartNumberingAfterBreak="0">
    <w:nsid w:val="69EE1BD3"/>
    <w:multiLevelType w:val="hybridMultilevel"/>
    <w:tmpl w:val="6DB8975C"/>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 w15:restartNumberingAfterBreak="0">
    <w:nsid w:val="7B6944DA"/>
    <w:multiLevelType w:val="hybridMultilevel"/>
    <w:tmpl w:val="674657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96477726">
    <w:abstractNumId w:val="2"/>
  </w:num>
  <w:num w:numId="2" w16cid:durableId="1520705568">
    <w:abstractNumId w:val="1"/>
  </w:num>
  <w:num w:numId="3" w16cid:durableId="12233704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6DBD"/>
    <w:rsid w:val="00001B80"/>
    <w:rsid w:val="00017578"/>
    <w:rsid w:val="00044EDE"/>
    <w:rsid w:val="00046D82"/>
    <w:rsid w:val="00047886"/>
    <w:rsid w:val="000578C7"/>
    <w:rsid w:val="00087D0C"/>
    <w:rsid w:val="000923FC"/>
    <w:rsid w:val="000B2C40"/>
    <w:rsid w:val="000B70B2"/>
    <w:rsid w:val="000B7640"/>
    <w:rsid w:val="000D2646"/>
    <w:rsid w:val="000D7B3E"/>
    <w:rsid w:val="000F2199"/>
    <w:rsid w:val="001003AF"/>
    <w:rsid w:val="00133833"/>
    <w:rsid w:val="00145289"/>
    <w:rsid w:val="001534CE"/>
    <w:rsid w:val="00155A7E"/>
    <w:rsid w:val="00174114"/>
    <w:rsid w:val="00195A74"/>
    <w:rsid w:val="001C49DC"/>
    <w:rsid w:val="001C771B"/>
    <w:rsid w:val="001D0135"/>
    <w:rsid w:val="001E661F"/>
    <w:rsid w:val="001F04E3"/>
    <w:rsid w:val="00201756"/>
    <w:rsid w:val="00201A6A"/>
    <w:rsid w:val="002043A6"/>
    <w:rsid w:val="0021488A"/>
    <w:rsid w:val="00230351"/>
    <w:rsid w:val="00243E36"/>
    <w:rsid w:val="0024605B"/>
    <w:rsid w:val="0025758F"/>
    <w:rsid w:val="002579FA"/>
    <w:rsid w:val="00257B6B"/>
    <w:rsid w:val="0026260D"/>
    <w:rsid w:val="00270192"/>
    <w:rsid w:val="002A6C0A"/>
    <w:rsid w:val="002C0AB6"/>
    <w:rsid w:val="002E1834"/>
    <w:rsid w:val="002E4677"/>
    <w:rsid w:val="002E4CB7"/>
    <w:rsid w:val="002F0D40"/>
    <w:rsid w:val="002F4D68"/>
    <w:rsid w:val="002F69C2"/>
    <w:rsid w:val="002F7B0F"/>
    <w:rsid w:val="0030032A"/>
    <w:rsid w:val="00300673"/>
    <w:rsid w:val="00301155"/>
    <w:rsid w:val="00302FE1"/>
    <w:rsid w:val="0032701B"/>
    <w:rsid w:val="00363D39"/>
    <w:rsid w:val="003660D4"/>
    <w:rsid w:val="00366851"/>
    <w:rsid w:val="00391AE6"/>
    <w:rsid w:val="003A3BEF"/>
    <w:rsid w:val="003B274F"/>
    <w:rsid w:val="003D5B20"/>
    <w:rsid w:val="003E0A5C"/>
    <w:rsid w:val="003E180F"/>
    <w:rsid w:val="003F1379"/>
    <w:rsid w:val="003F18B3"/>
    <w:rsid w:val="003F38F0"/>
    <w:rsid w:val="0040376E"/>
    <w:rsid w:val="00424CF8"/>
    <w:rsid w:val="00425302"/>
    <w:rsid w:val="00434FF3"/>
    <w:rsid w:val="00441C37"/>
    <w:rsid w:val="00442F6A"/>
    <w:rsid w:val="0045698E"/>
    <w:rsid w:val="00462CB5"/>
    <w:rsid w:val="00464032"/>
    <w:rsid w:val="00466005"/>
    <w:rsid w:val="004754A8"/>
    <w:rsid w:val="00475F4B"/>
    <w:rsid w:val="00495BE8"/>
    <w:rsid w:val="0051160F"/>
    <w:rsid w:val="00527774"/>
    <w:rsid w:val="005309ED"/>
    <w:rsid w:val="005341F4"/>
    <w:rsid w:val="00537350"/>
    <w:rsid w:val="00551E86"/>
    <w:rsid w:val="00563126"/>
    <w:rsid w:val="00564EBE"/>
    <w:rsid w:val="00565ACA"/>
    <w:rsid w:val="00572141"/>
    <w:rsid w:val="00580BFB"/>
    <w:rsid w:val="005811CF"/>
    <w:rsid w:val="0059351C"/>
    <w:rsid w:val="005A68BF"/>
    <w:rsid w:val="005E2359"/>
    <w:rsid w:val="005E75E1"/>
    <w:rsid w:val="00607BF0"/>
    <w:rsid w:val="00607FF0"/>
    <w:rsid w:val="00632B8D"/>
    <w:rsid w:val="0063357A"/>
    <w:rsid w:val="00650A23"/>
    <w:rsid w:val="00654DE5"/>
    <w:rsid w:val="00654F07"/>
    <w:rsid w:val="00677B36"/>
    <w:rsid w:val="00683027"/>
    <w:rsid w:val="00696DBD"/>
    <w:rsid w:val="006B2852"/>
    <w:rsid w:val="006C52D9"/>
    <w:rsid w:val="006D4655"/>
    <w:rsid w:val="006D4BE9"/>
    <w:rsid w:val="006F2F2F"/>
    <w:rsid w:val="007000B2"/>
    <w:rsid w:val="00712F0C"/>
    <w:rsid w:val="00712FAD"/>
    <w:rsid w:val="007218FA"/>
    <w:rsid w:val="0072234F"/>
    <w:rsid w:val="00723E3D"/>
    <w:rsid w:val="00725F70"/>
    <w:rsid w:val="00727034"/>
    <w:rsid w:val="00736114"/>
    <w:rsid w:val="00751B08"/>
    <w:rsid w:val="00780CC7"/>
    <w:rsid w:val="00785DE4"/>
    <w:rsid w:val="0079035B"/>
    <w:rsid w:val="00791323"/>
    <w:rsid w:val="007A1E36"/>
    <w:rsid w:val="007A4D86"/>
    <w:rsid w:val="007A50E6"/>
    <w:rsid w:val="007B2F2D"/>
    <w:rsid w:val="007D1B3F"/>
    <w:rsid w:val="00803AF2"/>
    <w:rsid w:val="00813711"/>
    <w:rsid w:val="00824713"/>
    <w:rsid w:val="008360E8"/>
    <w:rsid w:val="00842F36"/>
    <w:rsid w:val="00850B0E"/>
    <w:rsid w:val="00853DC5"/>
    <w:rsid w:val="00872650"/>
    <w:rsid w:val="00872FF8"/>
    <w:rsid w:val="008748AD"/>
    <w:rsid w:val="008A46BC"/>
    <w:rsid w:val="008A5FAE"/>
    <w:rsid w:val="008A7D30"/>
    <w:rsid w:val="008E04DC"/>
    <w:rsid w:val="008E6A04"/>
    <w:rsid w:val="008F6A20"/>
    <w:rsid w:val="00936C97"/>
    <w:rsid w:val="0094087A"/>
    <w:rsid w:val="00950A87"/>
    <w:rsid w:val="00971324"/>
    <w:rsid w:val="00984A84"/>
    <w:rsid w:val="009A060D"/>
    <w:rsid w:val="009B6CDD"/>
    <w:rsid w:val="009D3261"/>
    <w:rsid w:val="009E1C93"/>
    <w:rsid w:val="009F35F8"/>
    <w:rsid w:val="00A0238C"/>
    <w:rsid w:val="00A05B52"/>
    <w:rsid w:val="00A15A16"/>
    <w:rsid w:val="00A23793"/>
    <w:rsid w:val="00A25E86"/>
    <w:rsid w:val="00A275C8"/>
    <w:rsid w:val="00A36A9D"/>
    <w:rsid w:val="00A43B3C"/>
    <w:rsid w:val="00A65577"/>
    <w:rsid w:val="00A838F7"/>
    <w:rsid w:val="00A97FCE"/>
    <w:rsid w:val="00AA6593"/>
    <w:rsid w:val="00AB118B"/>
    <w:rsid w:val="00AE5071"/>
    <w:rsid w:val="00B025B4"/>
    <w:rsid w:val="00B06973"/>
    <w:rsid w:val="00B109D9"/>
    <w:rsid w:val="00B13C84"/>
    <w:rsid w:val="00B164B4"/>
    <w:rsid w:val="00B409EC"/>
    <w:rsid w:val="00B42ABF"/>
    <w:rsid w:val="00B45733"/>
    <w:rsid w:val="00B76688"/>
    <w:rsid w:val="00B85151"/>
    <w:rsid w:val="00BA056E"/>
    <w:rsid w:val="00BC0940"/>
    <w:rsid w:val="00BF3E64"/>
    <w:rsid w:val="00C124FF"/>
    <w:rsid w:val="00C142A2"/>
    <w:rsid w:val="00C2564D"/>
    <w:rsid w:val="00C60A31"/>
    <w:rsid w:val="00C76B78"/>
    <w:rsid w:val="00C800AE"/>
    <w:rsid w:val="00C8785D"/>
    <w:rsid w:val="00C94112"/>
    <w:rsid w:val="00C96486"/>
    <w:rsid w:val="00CB0943"/>
    <w:rsid w:val="00CB6A38"/>
    <w:rsid w:val="00CD03EF"/>
    <w:rsid w:val="00CD685D"/>
    <w:rsid w:val="00D36A7D"/>
    <w:rsid w:val="00D730F8"/>
    <w:rsid w:val="00D875D5"/>
    <w:rsid w:val="00D912B4"/>
    <w:rsid w:val="00D91B59"/>
    <w:rsid w:val="00DB6ADD"/>
    <w:rsid w:val="00DE7F01"/>
    <w:rsid w:val="00DF3689"/>
    <w:rsid w:val="00DF5B38"/>
    <w:rsid w:val="00E01881"/>
    <w:rsid w:val="00E02442"/>
    <w:rsid w:val="00E14355"/>
    <w:rsid w:val="00E14677"/>
    <w:rsid w:val="00E21DDB"/>
    <w:rsid w:val="00E4196B"/>
    <w:rsid w:val="00E5185A"/>
    <w:rsid w:val="00E51A07"/>
    <w:rsid w:val="00E73D5A"/>
    <w:rsid w:val="00E80C78"/>
    <w:rsid w:val="00EA31E3"/>
    <w:rsid w:val="00EF5E0D"/>
    <w:rsid w:val="00F07E42"/>
    <w:rsid w:val="00F23832"/>
    <w:rsid w:val="00F31F2C"/>
    <w:rsid w:val="00F32DC3"/>
    <w:rsid w:val="00F81728"/>
    <w:rsid w:val="00F9013F"/>
    <w:rsid w:val="00F95ACA"/>
    <w:rsid w:val="00FB487A"/>
    <w:rsid w:val="00FC08F9"/>
    <w:rsid w:val="00FC3A2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6B972B"/>
  <w15:docId w15:val="{AC311FF8-55DC-4774-B392-E523ED347C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6C0A"/>
    <w:rPr>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96DBD"/>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unhideWhenUsed/>
    <w:rsid w:val="00EA31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31E3"/>
    <w:rPr>
      <w:lang w:val="en-CA"/>
    </w:rPr>
  </w:style>
  <w:style w:type="paragraph" w:styleId="Footer">
    <w:name w:val="footer"/>
    <w:basedOn w:val="Normal"/>
    <w:link w:val="FooterChar"/>
    <w:uiPriority w:val="99"/>
    <w:unhideWhenUsed/>
    <w:rsid w:val="00EA31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31E3"/>
    <w:rPr>
      <w:lang w:val="en-CA"/>
    </w:rPr>
  </w:style>
  <w:style w:type="paragraph" w:styleId="BalloonText">
    <w:name w:val="Balloon Text"/>
    <w:basedOn w:val="Normal"/>
    <w:link w:val="BalloonTextChar"/>
    <w:uiPriority w:val="99"/>
    <w:semiHidden/>
    <w:unhideWhenUsed/>
    <w:rsid w:val="00EA31E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A31E3"/>
    <w:rPr>
      <w:rFonts w:ascii="Tahoma" w:hAnsi="Tahoma" w:cs="Tahoma"/>
      <w:sz w:val="16"/>
      <w:szCs w:val="16"/>
      <w:lang w:val="en-CA"/>
    </w:rPr>
  </w:style>
  <w:style w:type="paragraph" w:styleId="NoSpacing">
    <w:name w:val="No Spacing"/>
    <w:uiPriority w:val="1"/>
    <w:qFormat/>
    <w:rsid w:val="00EA31E3"/>
    <w:pPr>
      <w:spacing w:after="0" w:line="240" w:lineRule="auto"/>
    </w:pPr>
    <w:rPr>
      <w:lang w:val="en-CA"/>
    </w:rPr>
  </w:style>
  <w:style w:type="paragraph" w:styleId="ListParagraph">
    <w:name w:val="List Paragraph"/>
    <w:basedOn w:val="Normal"/>
    <w:uiPriority w:val="34"/>
    <w:qFormat/>
    <w:rsid w:val="005E75E1"/>
    <w:pPr>
      <w:ind w:left="720"/>
      <w:contextualSpacing/>
    </w:pPr>
  </w:style>
  <w:style w:type="character" w:styleId="CommentReference">
    <w:name w:val="annotation reference"/>
    <w:basedOn w:val="DefaultParagraphFont"/>
    <w:uiPriority w:val="99"/>
    <w:semiHidden/>
    <w:unhideWhenUsed/>
    <w:rsid w:val="00DF5B38"/>
    <w:rPr>
      <w:sz w:val="16"/>
      <w:szCs w:val="16"/>
    </w:rPr>
  </w:style>
  <w:style w:type="paragraph" w:styleId="CommentText">
    <w:name w:val="annotation text"/>
    <w:basedOn w:val="Normal"/>
    <w:link w:val="CommentTextChar"/>
    <w:uiPriority w:val="99"/>
    <w:semiHidden/>
    <w:unhideWhenUsed/>
    <w:rsid w:val="00DF5B38"/>
    <w:pPr>
      <w:spacing w:line="240" w:lineRule="auto"/>
    </w:pPr>
    <w:rPr>
      <w:sz w:val="20"/>
      <w:szCs w:val="20"/>
    </w:rPr>
  </w:style>
  <w:style w:type="character" w:customStyle="1" w:styleId="CommentTextChar">
    <w:name w:val="Comment Text Char"/>
    <w:basedOn w:val="DefaultParagraphFont"/>
    <w:link w:val="CommentText"/>
    <w:uiPriority w:val="99"/>
    <w:semiHidden/>
    <w:rsid w:val="00DF5B38"/>
    <w:rPr>
      <w:sz w:val="20"/>
      <w:szCs w:val="20"/>
      <w:lang w:val="en-CA"/>
    </w:rPr>
  </w:style>
  <w:style w:type="character" w:styleId="Hyperlink">
    <w:name w:val="Hyperlink"/>
    <w:basedOn w:val="DefaultParagraphFont"/>
    <w:uiPriority w:val="99"/>
    <w:unhideWhenUsed/>
    <w:rsid w:val="00E01881"/>
    <w:rPr>
      <w:color w:val="0000FF" w:themeColor="hyperlink"/>
      <w:u w:val="single"/>
    </w:rPr>
  </w:style>
  <w:style w:type="paragraph" w:styleId="CommentSubject">
    <w:name w:val="annotation subject"/>
    <w:basedOn w:val="CommentText"/>
    <w:next w:val="CommentText"/>
    <w:link w:val="CommentSubjectChar"/>
    <w:uiPriority w:val="99"/>
    <w:semiHidden/>
    <w:unhideWhenUsed/>
    <w:rsid w:val="009A060D"/>
    <w:rPr>
      <w:b/>
      <w:bCs/>
    </w:rPr>
  </w:style>
  <w:style w:type="character" w:customStyle="1" w:styleId="CommentSubjectChar">
    <w:name w:val="Comment Subject Char"/>
    <w:basedOn w:val="CommentTextChar"/>
    <w:link w:val="CommentSubject"/>
    <w:uiPriority w:val="99"/>
    <w:semiHidden/>
    <w:rsid w:val="009A060D"/>
    <w:rPr>
      <w:b/>
      <w:bCs/>
      <w:sz w:val="20"/>
      <w:szCs w:val="20"/>
      <w:lang w:val="en-CA"/>
    </w:rPr>
  </w:style>
  <w:style w:type="paragraph" w:styleId="Revision">
    <w:name w:val="Revision"/>
    <w:hidden/>
    <w:uiPriority w:val="99"/>
    <w:semiHidden/>
    <w:rsid w:val="009A060D"/>
    <w:pPr>
      <w:spacing w:after="0" w:line="240" w:lineRule="auto"/>
    </w:pPr>
    <w:rPr>
      <w:lang w:val="en-CA"/>
    </w:rPr>
  </w:style>
  <w:style w:type="character" w:styleId="UnresolvedMention">
    <w:name w:val="Unresolved Mention"/>
    <w:basedOn w:val="DefaultParagraphFont"/>
    <w:uiPriority w:val="99"/>
    <w:semiHidden/>
    <w:unhideWhenUsed/>
    <w:rsid w:val="003F137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amps@markham.ca" TargetMode="Externa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8C42CD-396A-4E42-A9C3-1ACF5476C7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1300</Words>
  <Characters>8210</Characters>
  <Application>Microsoft Office Word</Application>
  <DocSecurity>0</DocSecurity>
  <Lines>171</Lines>
  <Paragraphs>120</Paragraphs>
  <ScaleCrop>false</ScaleCrop>
  <HeadingPairs>
    <vt:vector size="2" baseType="variant">
      <vt:variant>
        <vt:lpstr>Title</vt:lpstr>
      </vt:variant>
      <vt:variant>
        <vt:i4>1</vt:i4>
      </vt:variant>
    </vt:vector>
  </HeadingPairs>
  <TitlesOfParts>
    <vt:vector size="1" baseType="lpstr">
      <vt:lpstr/>
    </vt:vector>
  </TitlesOfParts>
  <Company>Town of Markham</Company>
  <LinksUpToDate>false</LinksUpToDate>
  <CharactersWithSpaces>9390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NAW</dc:creator>
  <cp:lastModifiedBy>Baker, Jeff</cp:lastModifiedBy>
  <cp:revision>5</cp:revision>
  <cp:lastPrinted>2015-09-01T17:11:00Z</cp:lastPrinted>
  <dcterms:created xsi:type="dcterms:W3CDTF">2026-08-10T15:38:00Z</dcterms:created>
  <dcterms:modified xsi:type="dcterms:W3CDTF">2026-09-15T13:06:00Z</dcterms:modified>
</cp:coreProperties>
</file>